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4AB" w:rsidRDefault="00F00CCC">
      <w:pPr>
        <w:rPr>
          <w:rFonts w:ascii="標楷體" w:eastAsia="標楷體" w:hAnsi="標楷體"/>
          <w:sz w:val="36"/>
          <w:szCs w:val="36"/>
        </w:rPr>
      </w:pPr>
      <w:bookmarkStart w:id="0" w:name="_GoBack"/>
      <w:bookmarkEnd w:id="0"/>
      <w:r>
        <w:rPr>
          <w:rFonts w:ascii="標楷體" w:eastAsia="標楷體" w:hAnsi="標楷體"/>
          <w:sz w:val="36"/>
          <w:szCs w:val="36"/>
        </w:rPr>
        <w:t>車輛管理手冊</w:t>
      </w:r>
    </w:p>
    <w:p w:rsidR="002354AB" w:rsidRDefault="002354AB">
      <w:pPr>
        <w:rPr>
          <w:rFonts w:ascii="標楷體" w:eastAsia="標楷體" w:hAnsi="標楷體"/>
        </w:rPr>
      </w:pPr>
    </w:p>
    <w:p w:rsidR="002354AB" w:rsidRDefault="00F00CCC">
      <w:pPr>
        <w:ind w:left="252" w:hanging="252"/>
        <w:rPr>
          <w:rFonts w:ascii="標楷體" w:eastAsia="標楷體" w:hAnsi="標楷體"/>
        </w:rPr>
      </w:pPr>
      <w:r>
        <w:rPr>
          <w:rFonts w:ascii="標楷體" w:eastAsia="標楷體" w:hAnsi="標楷體"/>
        </w:rPr>
        <w:t>中華民國</w:t>
      </w:r>
      <w:r>
        <w:rPr>
          <w:rFonts w:ascii="標楷體" w:eastAsia="標楷體" w:hAnsi="標楷體"/>
        </w:rPr>
        <w:t>94</w:t>
      </w:r>
      <w:r>
        <w:rPr>
          <w:rFonts w:ascii="標楷體" w:eastAsia="標楷體" w:hAnsi="標楷體"/>
        </w:rPr>
        <w:t>年</w:t>
      </w:r>
      <w:r>
        <w:rPr>
          <w:rFonts w:ascii="標楷體" w:eastAsia="標楷體" w:hAnsi="標楷體"/>
        </w:rPr>
        <w:t>6</w:t>
      </w:r>
      <w:r>
        <w:rPr>
          <w:rFonts w:ascii="標楷體" w:eastAsia="標楷體" w:hAnsi="標楷體"/>
        </w:rPr>
        <w:t>月</w:t>
      </w:r>
      <w:r>
        <w:rPr>
          <w:rFonts w:ascii="標楷體" w:eastAsia="標楷體" w:hAnsi="標楷體"/>
        </w:rPr>
        <w:t>30</w:t>
      </w:r>
      <w:r>
        <w:rPr>
          <w:rFonts w:ascii="標楷體" w:eastAsia="標楷體" w:hAnsi="標楷體"/>
        </w:rPr>
        <w:t>日行政院院授交總字第</w:t>
      </w:r>
      <w:r>
        <w:rPr>
          <w:rFonts w:ascii="標楷體" w:eastAsia="標楷體" w:hAnsi="標楷體"/>
        </w:rPr>
        <w:t>0940007216</w:t>
      </w:r>
      <w:r>
        <w:rPr>
          <w:rFonts w:ascii="標楷體" w:eastAsia="標楷體" w:hAnsi="標楷體"/>
        </w:rPr>
        <w:t>號函訂定發布全文</w:t>
      </w:r>
      <w:r>
        <w:rPr>
          <w:rFonts w:ascii="標楷體" w:eastAsia="標楷體" w:hAnsi="標楷體"/>
        </w:rPr>
        <w:t>54</w:t>
      </w:r>
      <w:r>
        <w:rPr>
          <w:rFonts w:ascii="標楷體" w:eastAsia="標楷體" w:hAnsi="標楷體"/>
        </w:rPr>
        <w:t>點；並自</w:t>
      </w:r>
      <w:r>
        <w:rPr>
          <w:rFonts w:ascii="標楷體" w:eastAsia="標楷體" w:hAnsi="標楷體"/>
        </w:rPr>
        <w:t>94</w:t>
      </w:r>
      <w:r>
        <w:rPr>
          <w:rFonts w:ascii="標楷體" w:eastAsia="標楷體" w:hAnsi="標楷體"/>
        </w:rPr>
        <w:t>年</w:t>
      </w:r>
      <w:r>
        <w:rPr>
          <w:rFonts w:ascii="標楷體" w:eastAsia="標楷體" w:hAnsi="標楷體"/>
        </w:rPr>
        <w:t>7</w:t>
      </w:r>
      <w:r>
        <w:rPr>
          <w:rFonts w:ascii="標楷體" w:eastAsia="標楷體" w:hAnsi="標楷體"/>
        </w:rPr>
        <w:t>月</w:t>
      </w:r>
      <w:r>
        <w:rPr>
          <w:rFonts w:ascii="標楷體" w:eastAsia="標楷體" w:hAnsi="標楷體"/>
        </w:rPr>
        <w:t>1</w:t>
      </w:r>
      <w:r>
        <w:rPr>
          <w:rFonts w:ascii="標楷體" w:eastAsia="標楷體" w:hAnsi="標楷體"/>
        </w:rPr>
        <w:t>日生效</w:t>
      </w:r>
      <w:r>
        <w:rPr>
          <w:rFonts w:ascii="標楷體" w:eastAsia="標楷體" w:hAnsi="標楷體"/>
        </w:rPr>
        <w:t>(</w:t>
      </w:r>
      <w:r>
        <w:rPr>
          <w:rFonts w:ascii="標楷體" w:eastAsia="標楷體" w:hAnsi="標楷體"/>
        </w:rPr>
        <w:t>中華民國</w:t>
      </w:r>
      <w:r>
        <w:rPr>
          <w:rFonts w:ascii="標楷體" w:eastAsia="標楷體" w:hAnsi="標楷體"/>
        </w:rPr>
        <w:t>94</w:t>
      </w:r>
      <w:r>
        <w:rPr>
          <w:rFonts w:ascii="標楷體" w:eastAsia="標楷體" w:hAnsi="標楷體"/>
        </w:rPr>
        <w:t>年</w:t>
      </w:r>
      <w:r>
        <w:rPr>
          <w:rFonts w:ascii="標楷體" w:eastAsia="標楷體" w:hAnsi="標楷體"/>
        </w:rPr>
        <w:t>6</w:t>
      </w:r>
      <w:r>
        <w:rPr>
          <w:rFonts w:ascii="標楷體" w:eastAsia="標楷體" w:hAnsi="標楷體"/>
        </w:rPr>
        <w:t>月</w:t>
      </w:r>
      <w:r>
        <w:rPr>
          <w:rFonts w:ascii="標楷體" w:eastAsia="標楷體" w:hAnsi="標楷體"/>
        </w:rPr>
        <w:t>27</w:t>
      </w:r>
      <w:r>
        <w:rPr>
          <w:rFonts w:ascii="標楷體" w:eastAsia="標楷體" w:hAnsi="標楷體"/>
        </w:rPr>
        <w:t>日行政院院臺秘字第</w:t>
      </w:r>
      <w:r>
        <w:rPr>
          <w:rFonts w:ascii="標楷體" w:eastAsia="標楷體" w:hAnsi="標楷體"/>
        </w:rPr>
        <w:t>0940087205</w:t>
      </w:r>
      <w:r>
        <w:rPr>
          <w:rFonts w:ascii="標楷體" w:eastAsia="標楷體" w:hAnsi="標楷體"/>
        </w:rPr>
        <w:t>號函核定</w:t>
      </w:r>
      <w:r>
        <w:rPr>
          <w:rFonts w:ascii="標楷體" w:eastAsia="標楷體" w:hAnsi="標楷體"/>
        </w:rPr>
        <w:t>)</w:t>
      </w:r>
    </w:p>
    <w:p w:rsidR="002354AB" w:rsidRDefault="00F00CCC">
      <w:pPr>
        <w:ind w:left="252" w:hanging="252"/>
        <w:rPr>
          <w:rFonts w:ascii="標楷體" w:eastAsia="標楷體" w:hAnsi="標楷體"/>
        </w:rPr>
      </w:pPr>
      <w:r>
        <w:rPr>
          <w:rFonts w:ascii="標楷體" w:eastAsia="標楷體" w:hAnsi="標楷體"/>
        </w:rPr>
        <w:t>中華民國</w:t>
      </w:r>
      <w:r>
        <w:rPr>
          <w:rFonts w:ascii="標楷體" w:eastAsia="標楷體" w:hAnsi="標楷體"/>
        </w:rPr>
        <w:t>98</w:t>
      </w:r>
      <w:r>
        <w:rPr>
          <w:rFonts w:ascii="標楷體" w:eastAsia="標楷體" w:hAnsi="標楷體"/>
        </w:rPr>
        <w:t>年</w:t>
      </w:r>
      <w:r>
        <w:rPr>
          <w:rFonts w:ascii="標楷體" w:eastAsia="標楷體" w:hAnsi="標楷體"/>
        </w:rPr>
        <w:t>4</w:t>
      </w:r>
      <w:r>
        <w:rPr>
          <w:rFonts w:ascii="標楷體" w:eastAsia="標楷體" w:hAnsi="標楷體"/>
        </w:rPr>
        <w:t>月</w:t>
      </w:r>
      <w:r>
        <w:rPr>
          <w:rFonts w:ascii="標楷體" w:eastAsia="標楷體" w:hAnsi="標楷體"/>
        </w:rPr>
        <w:t>8</w:t>
      </w:r>
      <w:r>
        <w:rPr>
          <w:rFonts w:ascii="標楷體" w:eastAsia="標楷體" w:hAnsi="標楷體"/>
        </w:rPr>
        <w:t>日行政院院授交路字第</w:t>
      </w:r>
      <w:r>
        <w:rPr>
          <w:rFonts w:ascii="標楷體" w:eastAsia="標楷體" w:hAnsi="標楷體"/>
        </w:rPr>
        <w:t>0980003112</w:t>
      </w:r>
      <w:r>
        <w:rPr>
          <w:rFonts w:ascii="標楷體" w:eastAsia="標楷體" w:hAnsi="標楷體"/>
        </w:rPr>
        <w:t>號函修正發布第</w:t>
      </w:r>
      <w:r>
        <w:rPr>
          <w:rFonts w:ascii="標楷體" w:eastAsia="標楷體" w:hAnsi="標楷體"/>
        </w:rPr>
        <w:t>10</w:t>
      </w:r>
      <w:r>
        <w:rPr>
          <w:rFonts w:ascii="標楷體" w:eastAsia="標楷體" w:hAnsi="標楷體"/>
        </w:rPr>
        <w:t>點、第</w:t>
      </w:r>
      <w:r>
        <w:rPr>
          <w:rFonts w:ascii="標楷體" w:eastAsia="標楷體" w:hAnsi="標楷體"/>
        </w:rPr>
        <w:t>11</w:t>
      </w:r>
      <w:r>
        <w:rPr>
          <w:rFonts w:ascii="標楷體" w:eastAsia="標楷體" w:hAnsi="標楷體"/>
        </w:rPr>
        <w:t>點、第</w:t>
      </w:r>
      <w:r>
        <w:rPr>
          <w:rFonts w:ascii="標楷體" w:eastAsia="標楷體" w:hAnsi="標楷體"/>
        </w:rPr>
        <w:t>12</w:t>
      </w:r>
      <w:r>
        <w:rPr>
          <w:rFonts w:ascii="標楷體" w:eastAsia="標楷體" w:hAnsi="標楷體"/>
        </w:rPr>
        <w:t>點、第</w:t>
      </w:r>
      <w:r>
        <w:rPr>
          <w:rFonts w:ascii="標楷體" w:eastAsia="標楷體" w:hAnsi="標楷體"/>
        </w:rPr>
        <w:t>13</w:t>
      </w:r>
      <w:r>
        <w:rPr>
          <w:rFonts w:ascii="標楷體" w:eastAsia="標楷體" w:hAnsi="標楷體"/>
        </w:rPr>
        <w:t>點、第</w:t>
      </w:r>
      <w:r>
        <w:rPr>
          <w:rFonts w:ascii="標楷體" w:eastAsia="標楷體" w:hAnsi="標楷體"/>
        </w:rPr>
        <w:t>18</w:t>
      </w:r>
      <w:r>
        <w:rPr>
          <w:rFonts w:ascii="標楷體" w:eastAsia="標楷體" w:hAnsi="標楷體"/>
        </w:rPr>
        <w:t>點、第</w:t>
      </w:r>
      <w:r>
        <w:rPr>
          <w:rFonts w:ascii="標楷體" w:eastAsia="標楷體" w:hAnsi="標楷體"/>
        </w:rPr>
        <w:t>19</w:t>
      </w:r>
      <w:r>
        <w:rPr>
          <w:rFonts w:ascii="標楷體" w:eastAsia="標楷體" w:hAnsi="標楷體"/>
        </w:rPr>
        <w:t>點、第</w:t>
      </w:r>
      <w:r>
        <w:rPr>
          <w:rFonts w:ascii="標楷體" w:eastAsia="標楷體" w:hAnsi="標楷體"/>
        </w:rPr>
        <w:t>20</w:t>
      </w:r>
      <w:r>
        <w:rPr>
          <w:rFonts w:ascii="標楷體" w:eastAsia="標楷體" w:hAnsi="標楷體"/>
        </w:rPr>
        <w:t>點、第</w:t>
      </w:r>
      <w:r>
        <w:rPr>
          <w:rFonts w:ascii="標楷體" w:eastAsia="標楷體" w:hAnsi="標楷體"/>
        </w:rPr>
        <w:t>21</w:t>
      </w:r>
      <w:r>
        <w:rPr>
          <w:rFonts w:ascii="標楷體" w:eastAsia="標楷體" w:hAnsi="標楷體"/>
        </w:rPr>
        <w:t>點、第</w:t>
      </w:r>
      <w:r>
        <w:rPr>
          <w:rFonts w:ascii="標楷體" w:eastAsia="標楷體" w:hAnsi="標楷體"/>
        </w:rPr>
        <w:t>23</w:t>
      </w:r>
      <w:r>
        <w:rPr>
          <w:rFonts w:ascii="標楷體" w:eastAsia="標楷體" w:hAnsi="標楷體"/>
        </w:rPr>
        <w:t>點、第</w:t>
      </w:r>
      <w:r>
        <w:rPr>
          <w:rFonts w:ascii="標楷體" w:eastAsia="標楷體" w:hAnsi="標楷體"/>
        </w:rPr>
        <w:t>40</w:t>
      </w:r>
      <w:r>
        <w:rPr>
          <w:rFonts w:ascii="標楷體" w:eastAsia="標楷體" w:hAnsi="標楷體"/>
        </w:rPr>
        <w:t>點、第</w:t>
      </w:r>
      <w:r>
        <w:rPr>
          <w:rFonts w:ascii="標楷體" w:eastAsia="標楷體" w:hAnsi="標楷體"/>
        </w:rPr>
        <w:t>42</w:t>
      </w:r>
      <w:r>
        <w:rPr>
          <w:rFonts w:ascii="標楷體" w:eastAsia="標楷體" w:hAnsi="標楷體"/>
        </w:rPr>
        <w:t>點，並自發布日生效</w:t>
      </w:r>
    </w:p>
    <w:p w:rsidR="002354AB" w:rsidRDefault="00F00CCC">
      <w:pPr>
        <w:ind w:left="252" w:hanging="252"/>
        <w:rPr>
          <w:rFonts w:ascii="標楷體" w:eastAsia="標楷體" w:hAnsi="標楷體"/>
        </w:rPr>
      </w:pPr>
      <w:r>
        <w:rPr>
          <w:rFonts w:ascii="標楷體" w:eastAsia="標楷體" w:hAnsi="標楷體"/>
        </w:rPr>
        <w:t>中華民國</w:t>
      </w:r>
      <w:r>
        <w:rPr>
          <w:rFonts w:ascii="標楷體" w:eastAsia="標楷體" w:hAnsi="標楷體"/>
        </w:rPr>
        <w:t>101</w:t>
      </w:r>
      <w:r>
        <w:rPr>
          <w:rFonts w:ascii="標楷體" w:eastAsia="標楷體" w:hAnsi="標楷體"/>
        </w:rPr>
        <w:t>年</w:t>
      </w:r>
      <w:r>
        <w:rPr>
          <w:rFonts w:ascii="標楷體" w:eastAsia="標楷體" w:hAnsi="標楷體"/>
        </w:rPr>
        <w:t>8</w:t>
      </w:r>
      <w:r>
        <w:rPr>
          <w:rFonts w:ascii="標楷體" w:eastAsia="標楷體" w:hAnsi="標楷體"/>
        </w:rPr>
        <w:t>月</w:t>
      </w:r>
      <w:r>
        <w:rPr>
          <w:rFonts w:ascii="標楷體" w:eastAsia="標楷體" w:hAnsi="標楷體"/>
        </w:rPr>
        <w:t>1</w:t>
      </w:r>
      <w:r>
        <w:rPr>
          <w:rFonts w:ascii="標楷體" w:eastAsia="標楷體" w:hAnsi="標楷體"/>
        </w:rPr>
        <w:t>日行政院院授交總字第</w:t>
      </w:r>
      <w:r>
        <w:rPr>
          <w:rFonts w:ascii="標楷體" w:eastAsia="標楷體" w:hAnsi="標楷體"/>
        </w:rPr>
        <w:t>10150108431</w:t>
      </w:r>
      <w:r>
        <w:rPr>
          <w:rFonts w:ascii="標楷體" w:eastAsia="標楷體" w:hAnsi="標楷體"/>
        </w:rPr>
        <w:t>號函修正發布第</w:t>
      </w:r>
      <w:r>
        <w:rPr>
          <w:rFonts w:ascii="標楷體" w:eastAsia="標楷體" w:hAnsi="標楷體"/>
        </w:rPr>
        <w:t>40</w:t>
      </w:r>
      <w:r>
        <w:rPr>
          <w:rFonts w:ascii="標楷體" w:eastAsia="標楷體" w:hAnsi="標楷體"/>
        </w:rPr>
        <w:t>點，並自即日起生效</w:t>
      </w:r>
    </w:p>
    <w:p w:rsidR="002354AB" w:rsidRDefault="00F00CCC">
      <w:pPr>
        <w:ind w:left="252" w:hanging="252"/>
        <w:jc w:val="both"/>
        <w:rPr>
          <w:rFonts w:ascii="標楷體" w:eastAsia="標楷體" w:hAnsi="標楷體"/>
        </w:rPr>
      </w:pPr>
      <w:r>
        <w:rPr>
          <w:rFonts w:ascii="標楷體" w:eastAsia="標楷體" w:hAnsi="標楷體"/>
        </w:rPr>
        <w:t>中華民國</w:t>
      </w:r>
      <w:r>
        <w:rPr>
          <w:rFonts w:ascii="標楷體" w:eastAsia="標楷體" w:hAnsi="標楷體"/>
        </w:rPr>
        <w:t>104</w:t>
      </w:r>
      <w:r>
        <w:rPr>
          <w:rFonts w:ascii="標楷體" w:eastAsia="標楷體" w:hAnsi="標楷體"/>
        </w:rPr>
        <w:t>年</w:t>
      </w:r>
      <w:r>
        <w:rPr>
          <w:rFonts w:ascii="標楷體" w:eastAsia="標楷體" w:hAnsi="標楷體"/>
        </w:rPr>
        <w:t>8</w:t>
      </w:r>
      <w:r>
        <w:rPr>
          <w:rFonts w:ascii="標楷體" w:eastAsia="標楷體" w:hAnsi="標楷體"/>
        </w:rPr>
        <w:t>月</w:t>
      </w:r>
      <w:r>
        <w:rPr>
          <w:rFonts w:ascii="標楷體" w:eastAsia="標楷體" w:hAnsi="標楷體"/>
        </w:rPr>
        <w:t>25</w:t>
      </w:r>
      <w:r>
        <w:rPr>
          <w:rFonts w:ascii="標楷體" w:eastAsia="標楷體" w:hAnsi="標楷體"/>
        </w:rPr>
        <w:t>日行政院院授交總字第</w:t>
      </w:r>
      <w:r>
        <w:rPr>
          <w:rFonts w:ascii="標楷體" w:eastAsia="標楷體" w:hAnsi="標楷體"/>
        </w:rPr>
        <w:t>10450111351</w:t>
      </w:r>
      <w:r>
        <w:rPr>
          <w:rFonts w:ascii="標楷體" w:eastAsia="標楷體" w:hAnsi="標楷體"/>
        </w:rPr>
        <w:t>號函全文修正發布，並自即日起生效</w:t>
      </w:r>
    </w:p>
    <w:p w:rsidR="002354AB" w:rsidRDefault="002354AB">
      <w:pPr>
        <w:ind w:left="252" w:hanging="252"/>
        <w:rPr>
          <w:rFonts w:ascii="標楷體" w:eastAsia="標楷體" w:hAnsi="標楷體"/>
        </w:rPr>
      </w:pPr>
    </w:p>
    <w:p w:rsidR="002354AB" w:rsidRDefault="00F00CCC">
      <w:pPr>
        <w:rPr>
          <w:rFonts w:ascii="標楷體" w:eastAsia="標楷體" w:hAnsi="標楷體"/>
        </w:rPr>
      </w:pPr>
      <w:r>
        <w:rPr>
          <w:rFonts w:ascii="標楷體" w:eastAsia="標楷體" w:hAnsi="標楷體"/>
        </w:rPr>
        <w:t>第一章</w:t>
      </w:r>
      <w:r>
        <w:rPr>
          <w:rFonts w:ascii="標楷體" w:eastAsia="標楷體" w:hAnsi="標楷體"/>
        </w:rPr>
        <w:t xml:space="preserve">  </w:t>
      </w:r>
      <w:r>
        <w:rPr>
          <w:rFonts w:ascii="標楷體" w:eastAsia="標楷體" w:hAnsi="標楷體"/>
        </w:rPr>
        <w:t>總則</w:t>
      </w:r>
    </w:p>
    <w:p w:rsidR="002354AB" w:rsidRDefault="002354AB">
      <w:pPr>
        <w:rPr>
          <w:rFonts w:ascii="標楷體" w:eastAsia="標楷體" w:hAnsi="標楷體"/>
        </w:rPr>
      </w:pPr>
    </w:p>
    <w:p w:rsidR="002354AB" w:rsidRDefault="00F00CCC">
      <w:pPr>
        <w:ind w:left="490" w:hanging="490"/>
        <w:rPr>
          <w:rFonts w:ascii="標楷體" w:eastAsia="標楷體" w:hAnsi="標楷體"/>
        </w:rPr>
      </w:pPr>
      <w:r>
        <w:rPr>
          <w:rFonts w:ascii="標楷體" w:eastAsia="標楷體" w:hAnsi="標楷體"/>
        </w:rPr>
        <w:t>一、為統一行政院及所屬各機關、國立學校及國營事業（以下簡稱各機關）之車輛管理，以提高工作效率</w:t>
      </w:r>
      <w:r>
        <w:rPr>
          <w:rFonts w:ascii="標楷體" w:eastAsia="標楷體" w:hAnsi="標楷體"/>
        </w:rPr>
        <w:t>，特訂定本手冊。</w:t>
      </w:r>
    </w:p>
    <w:p w:rsidR="002354AB" w:rsidRDefault="002354AB">
      <w:pPr>
        <w:rPr>
          <w:rFonts w:ascii="標楷體" w:eastAsia="標楷體" w:hAnsi="標楷體"/>
        </w:rPr>
      </w:pPr>
    </w:p>
    <w:p w:rsidR="002354AB" w:rsidRDefault="00F00CCC">
      <w:pPr>
        <w:ind w:left="490" w:hanging="490"/>
        <w:rPr>
          <w:rFonts w:ascii="標楷體" w:eastAsia="標楷體" w:hAnsi="標楷體"/>
        </w:rPr>
      </w:pPr>
      <w:r>
        <w:rPr>
          <w:rFonts w:ascii="標楷體" w:eastAsia="標楷體" w:hAnsi="標楷體"/>
        </w:rPr>
        <w:t>二、本手冊所稱車輛，指各機關供公務或管理使用之各種車輛。但業務車、工務車、特種車及軍事機關之戰備車輛，各機關基於業務需要，得參照本手冊另訂管理規定。</w:t>
      </w:r>
    </w:p>
    <w:p w:rsidR="002354AB" w:rsidRDefault="00F00CCC">
      <w:pPr>
        <w:ind w:left="475"/>
        <w:rPr>
          <w:rFonts w:ascii="標楷體" w:eastAsia="標楷體" w:hAnsi="標楷體"/>
        </w:rPr>
      </w:pPr>
      <w:r>
        <w:rPr>
          <w:rFonts w:ascii="標楷體" w:eastAsia="標楷體" w:hAnsi="標楷體"/>
        </w:rPr>
        <w:t>本手冊所稱車輛管理，指車輛登記檢驗、調派使用、油料管理、保養修理、報停報廢、肇事處理及駕駛人之管理等事項。</w:t>
      </w:r>
    </w:p>
    <w:p w:rsidR="002354AB" w:rsidRDefault="002354AB">
      <w:pPr>
        <w:rPr>
          <w:rFonts w:ascii="標楷體" w:eastAsia="標楷體" w:hAnsi="標楷體"/>
        </w:rPr>
      </w:pPr>
    </w:p>
    <w:p w:rsidR="002354AB" w:rsidRDefault="00F00CCC">
      <w:pPr>
        <w:ind w:left="490" w:hanging="490"/>
        <w:jc w:val="both"/>
        <w:rPr>
          <w:rFonts w:ascii="標楷體" w:eastAsia="標楷體" w:hAnsi="標楷體"/>
        </w:rPr>
      </w:pPr>
      <w:r>
        <w:rPr>
          <w:rFonts w:ascii="標楷體" w:eastAsia="標楷體" w:hAnsi="標楷體"/>
        </w:rPr>
        <w:t>三、本手冊所稱各種公務車輛，依使用性質分為大客車、小客車、大貨車、小貨車、大客貨兩用車、小客貨兩用車、代用大客車、代用小客車、機車，其區分依道路交通安全規則之規定。</w:t>
      </w:r>
    </w:p>
    <w:p w:rsidR="002354AB" w:rsidRDefault="002354AB">
      <w:pPr>
        <w:rPr>
          <w:rFonts w:ascii="標楷體" w:eastAsia="標楷體" w:hAnsi="標楷體"/>
        </w:rPr>
      </w:pPr>
    </w:p>
    <w:p w:rsidR="002354AB" w:rsidRDefault="00F00CCC">
      <w:pPr>
        <w:rPr>
          <w:rFonts w:ascii="標楷體" w:eastAsia="標楷體" w:hAnsi="標楷體"/>
        </w:rPr>
      </w:pPr>
      <w:r>
        <w:rPr>
          <w:rFonts w:ascii="標楷體" w:eastAsia="標楷體" w:hAnsi="標楷體"/>
        </w:rPr>
        <w:t>四、車輛之管理須指定具有經驗或有技術之人員擔任。</w:t>
      </w:r>
    </w:p>
    <w:p w:rsidR="002354AB" w:rsidRDefault="002354AB">
      <w:pPr>
        <w:rPr>
          <w:rFonts w:ascii="標楷體" w:eastAsia="標楷體" w:hAnsi="標楷體"/>
        </w:rPr>
      </w:pPr>
    </w:p>
    <w:p w:rsidR="002354AB" w:rsidRDefault="00F00CCC">
      <w:pPr>
        <w:ind w:left="490" w:hanging="490"/>
        <w:jc w:val="both"/>
        <w:rPr>
          <w:rFonts w:ascii="標楷體" w:eastAsia="標楷體" w:hAnsi="標楷體"/>
        </w:rPr>
      </w:pPr>
      <w:r>
        <w:rPr>
          <w:rFonts w:ascii="標楷體" w:eastAsia="標楷體" w:hAnsi="標楷體"/>
        </w:rPr>
        <w:t>五、車輛管理應備齊必要表卡，隨時將調派使用、里程登記、油料管理、保養檢修等情形，詳盡記錄，按月統計分析，俾作為駕駛人考核之依據及擬定工作計畫參考。</w:t>
      </w:r>
    </w:p>
    <w:p w:rsidR="002354AB" w:rsidRDefault="002354AB">
      <w:pPr>
        <w:rPr>
          <w:rFonts w:ascii="標楷體" w:eastAsia="標楷體" w:hAnsi="標楷體"/>
        </w:rPr>
      </w:pPr>
    </w:p>
    <w:p w:rsidR="002354AB" w:rsidRDefault="00F00CCC">
      <w:pPr>
        <w:rPr>
          <w:rFonts w:ascii="標楷體" w:eastAsia="標楷體" w:hAnsi="標楷體"/>
        </w:rPr>
      </w:pPr>
      <w:r>
        <w:rPr>
          <w:rFonts w:ascii="標楷體" w:eastAsia="標楷體" w:hAnsi="標楷體"/>
        </w:rPr>
        <w:t>六、車輛管理應注意事項如下：</w:t>
      </w:r>
    </w:p>
    <w:p w:rsidR="002354AB" w:rsidRDefault="00F00CCC">
      <w:pPr>
        <w:ind w:left="264"/>
        <w:rPr>
          <w:rFonts w:ascii="標楷體" w:eastAsia="標楷體" w:hAnsi="標楷體"/>
        </w:rPr>
      </w:pPr>
      <w:r>
        <w:rPr>
          <w:rFonts w:ascii="標楷體" w:eastAsia="標楷體" w:hAnsi="標楷體"/>
        </w:rPr>
        <w:t>（一）車輛管理人員及其主管應按規定使用車輛，以為同仁表率。</w:t>
      </w:r>
    </w:p>
    <w:p w:rsidR="002354AB" w:rsidRDefault="00F00CCC">
      <w:pPr>
        <w:ind w:left="264"/>
        <w:rPr>
          <w:rFonts w:ascii="標楷體" w:eastAsia="標楷體" w:hAnsi="標楷體"/>
        </w:rPr>
      </w:pPr>
      <w:r>
        <w:rPr>
          <w:rFonts w:ascii="標楷體" w:eastAsia="標楷體" w:hAnsi="標楷體"/>
        </w:rPr>
        <w:t>（二）督促車輛駕駛人應按照規定，認真辦理檢查及保養工作。</w:t>
      </w:r>
    </w:p>
    <w:p w:rsidR="002354AB" w:rsidRDefault="00F00CCC">
      <w:pPr>
        <w:ind w:left="264"/>
        <w:rPr>
          <w:rFonts w:ascii="標楷體" w:eastAsia="標楷體" w:hAnsi="標楷體"/>
        </w:rPr>
      </w:pPr>
      <w:r>
        <w:rPr>
          <w:rFonts w:ascii="標楷體" w:eastAsia="標楷體" w:hAnsi="標楷體"/>
        </w:rPr>
        <w:t>（三）嚴禁駕駛人違規駕駛。</w:t>
      </w:r>
    </w:p>
    <w:p w:rsidR="002354AB" w:rsidRDefault="00F00CCC">
      <w:pPr>
        <w:ind w:left="264"/>
        <w:rPr>
          <w:rFonts w:ascii="標楷體" w:eastAsia="標楷體" w:hAnsi="標楷體"/>
        </w:rPr>
      </w:pPr>
      <w:r>
        <w:rPr>
          <w:rFonts w:ascii="標楷體" w:eastAsia="標楷體" w:hAnsi="標楷體"/>
        </w:rPr>
        <w:t>（四）經常以各種方式提示駕駛人，熟悉交通法令規章及注意行車安全。</w:t>
      </w:r>
    </w:p>
    <w:p w:rsidR="002354AB" w:rsidRDefault="00F00CCC">
      <w:pPr>
        <w:ind w:left="264"/>
        <w:rPr>
          <w:rFonts w:ascii="標楷體" w:eastAsia="標楷體" w:hAnsi="標楷體"/>
        </w:rPr>
      </w:pPr>
      <w:r>
        <w:rPr>
          <w:rFonts w:ascii="標楷體" w:eastAsia="標楷體" w:hAnsi="標楷體"/>
        </w:rPr>
        <w:t>（五）隨時注意駕駛人情緒，使其生活規律化，不得有酗酒及賭博等情事。</w:t>
      </w:r>
    </w:p>
    <w:p w:rsidR="002354AB" w:rsidRDefault="00F00CCC">
      <w:pPr>
        <w:ind w:left="264"/>
        <w:rPr>
          <w:rFonts w:ascii="標楷體" w:eastAsia="標楷體" w:hAnsi="標楷體"/>
        </w:rPr>
      </w:pPr>
      <w:r>
        <w:rPr>
          <w:rFonts w:ascii="標楷體" w:eastAsia="標楷體" w:hAnsi="標楷體"/>
        </w:rPr>
        <w:t>（六）禁止駕駛人兼營有關車輛之業務。</w:t>
      </w:r>
    </w:p>
    <w:p w:rsidR="002354AB" w:rsidRDefault="00F00CCC">
      <w:pPr>
        <w:ind w:left="264"/>
        <w:rPr>
          <w:rFonts w:ascii="標楷體" w:eastAsia="標楷體" w:hAnsi="標楷體"/>
        </w:rPr>
      </w:pPr>
      <w:r>
        <w:rPr>
          <w:rFonts w:ascii="標楷體" w:eastAsia="標楷體" w:hAnsi="標楷體"/>
        </w:rPr>
        <w:t>（七）考核駕駛</w:t>
      </w:r>
      <w:r>
        <w:rPr>
          <w:rFonts w:ascii="標楷體" w:eastAsia="標楷體" w:hAnsi="標楷體"/>
        </w:rPr>
        <w:t>人服務道德、工作態度。</w:t>
      </w:r>
    </w:p>
    <w:p w:rsidR="002354AB" w:rsidRDefault="00F00CCC">
      <w:pPr>
        <w:ind w:left="264"/>
        <w:rPr>
          <w:rFonts w:ascii="標楷體" w:eastAsia="標楷體" w:hAnsi="標楷體"/>
        </w:rPr>
      </w:pPr>
      <w:r>
        <w:rPr>
          <w:rFonts w:ascii="標楷體" w:eastAsia="標楷體" w:hAnsi="標楷體"/>
        </w:rPr>
        <w:lastRenderedPageBreak/>
        <w:t>（八）注意駕駛人充分休息，避免過分疲勞，影響駕駛。</w:t>
      </w:r>
    </w:p>
    <w:p w:rsidR="002354AB" w:rsidRDefault="00F00CCC">
      <w:pPr>
        <w:ind w:left="264"/>
        <w:rPr>
          <w:rFonts w:ascii="標楷體" w:eastAsia="標楷體" w:hAnsi="標楷體"/>
        </w:rPr>
      </w:pPr>
      <w:r>
        <w:rPr>
          <w:rFonts w:ascii="標楷體" w:eastAsia="標楷體" w:hAnsi="標楷體"/>
        </w:rPr>
        <w:t>（九）經常檢查駕駛人，有無違章及肇事紀錄。</w:t>
      </w:r>
    </w:p>
    <w:p w:rsidR="002354AB" w:rsidRDefault="00F00CCC">
      <w:pPr>
        <w:ind w:left="264"/>
        <w:rPr>
          <w:rFonts w:ascii="標楷體" w:eastAsia="標楷體" w:hAnsi="標楷體"/>
        </w:rPr>
      </w:pPr>
      <w:r>
        <w:rPr>
          <w:rFonts w:ascii="標楷體" w:eastAsia="標楷體" w:hAnsi="標楷體"/>
        </w:rPr>
        <w:t>（十）無駕駛執照者不得駕駛車輛，或有駕駛執照者，不得越級駕駛車輛。</w:t>
      </w:r>
    </w:p>
    <w:p w:rsidR="002354AB" w:rsidRDefault="00F00CCC">
      <w:pPr>
        <w:ind w:left="264"/>
        <w:rPr>
          <w:rFonts w:ascii="標楷體" w:eastAsia="標楷體" w:hAnsi="標楷體"/>
        </w:rPr>
      </w:pPr>
      <w:r>
        <w:rPr>
          <w:rFonts w:ascii="標楷體" w:eastAsia="標楷體" w:hAnsi="標楷體"/>
        </w:rPr>
        <w:t>（十一）機件發生故障時，應即檢修，不得勉強行駛。</w:t>
      </w:r>
    </w:p>
    <w:p w:rsidR="002354AB" w:rsidRDefault="00F00CCC">
      <w:pPr>
        <w:ind w:left="264"/>
        <w:rPr>
          <w:rFonts w:ascii="標楷體" w:eastAsia="標楷體" w:hAnsi="標楷體"/>
        </w:rPr>
      </w:pPr>
      <w:r>
        <w:rPr>
          <w:rFonts w:ascii="標楷體" w:eastAsia="標楷體" w:hAnsi="標楷體"/>
        </w:rPr>
        <w:t>（十二）酌備有關書籍供駕駛人閱讀，充實其汽車駕駛、保養、修理之知識與技術。</w:t>
      </w:r>
    </w:p>
    <w:p w:rsidR="002354AB" w:rsidRDefault="00F00CCC">
      <w:pPr>
        <w:ind w:left="264"/>
        <w:rPr>
          <w:rFonts w:ascii="標楷體" w:eastAsia="標楷體" w:hAnsi="標楷體"/>
        </w:rPr>
      </w:pPr>
      <w:r>
        <w:rPr>
          <w:rFonts w:ascii="標楷體" w:eastAsia="標楷體" w:hAnsi="標楷體"/>
        </w:rPr>
        <w:t>（十三）注意繳納牌照稅、燃料費及定期檢驗，以免受罰。</w:t>
      </w:r>
    </w:p>
    <w:p w:rsidR="002354AB" w:rsidRDefault="00F00CCC">
      <w:pPr>
        <w:ind w:left="264"/>
        <w:rPr>
          <w:rFonts w:ascii="標楷體" w:eastAsia="標楷體" w:hAnsi="標楷體"/>
        </w:rPr>
      </w:pPr>
      <w:r>
        <w:rPr>
          <w:rFonts w:ascii="標楷體" w:eastAsia="標楷體" w:hAnsi="標楷體"/>
        </w:rPr>
        <w:t>（十四）注意車輛保險期限，到期主動續保，確保權益。</w:t>
      </w:r>
    </w:p>
    <w:p w:rsidR="002354AB" w:rsidRDefault="00F00CCC">
      <w:pPr>
        <w:ind w:left="264"/>
        <w:rPr>
          <w:rFonts w:ascii="標楷體" w:eastAsia="標楷體" w:hAnsi="標楷體"/>
        </w:rPr>
      </w:pPr>
      <w:r>
        <w:rPr>
          <w:rFonts w:ascii="標楷體" w:eastAsia="標楷體" w:hAnsi="標楷體"/>
        </w:rPr>
        <w:t>（十五）嚴禁駕駛人酒後駕車。</w:t>
      </w:r>
    </w:p>
    <w:p w:rsidR="002354AB" w:rsidRDefault="002354AB">
      <w:pPr>
        <w:rPr>
          <w:rFonts w:ascii="標楷體" w:eastAsia="標楷體" w:hAnsi="標楷體"/>
        </w:rPr>
      </w:pPr>
    </w:p>
    <w:p w:rsidR="002354AB" w:rsidRDefault="00F00CCC">
      <w:pPr>
        <w:ind w:left="490" w:hanging="490"/>
        <w:jc w:val="both"/>
        <w:rPr>
          <w:rFonts w:ascii="標楷體" w:eastAsia="標楷體" w:hAnsi="標楷體"/>
        </w:rPr>
      </w:pPr>
      <w:r>
        <w:rPr>
          <w:rFonts w:ascii="標楷體" w:eastAsia="標楷體" w:hAnsi="標楷體"/>
        </w:rPr>
        <w:t>七、各機關租賃公務車輛，應依政府採購法及中央政府各機關學校購</w:t>
      </w:r>
      <w:r>
        <w:rPr>
          <w:rFonts w:ascii="標楷體" w:eastAsia="標楷體" w:hAnsi="標楷體"/>
        </w:rPr>
        <w:t>置及租賃公務車輛作業要點辦理。</w:t>
      </w:r>
    </w:p>
    <w:p w:rsidR="002354AB" w:rsidRDefault="002354AB">
      <w:pPr>
        <w:rPr>
          <w:rFonts w:ascii="標楷體" w:eastAsia="標楷體" w:hAnsi="標楷體"/>
        </w:rPr>
      </w:pPr>
    </w:p>
    <w:p w:rsidR="002354AB" w:rsidRDefault="00F00CCC">
      <w:pPr>
        <w:rPr>
          <w:rFonts w:ascii="標楷體" w:eastAsia="標楷體" w:hAnsi="標楷體"/>
        </w:rPr>
      </w:pPr>
      <w:r>
        <w:rPr>
          <w:rFonts w:ascii="標楷體" w:eastAsia="標楷體" w:hAnsi="標楷體"/>
        </w:rPr>
        <w:t>第二章</w:t>
      </w:r>
      <w:r>
        <w:rPr>
          <w:rFonts w:ascii="標楷體" w:eastAsia="標楷體" w:hAnsi="標楷體"/>
        </w:rPr>
        <w:t xml:space="preserve">  </w:t>
      </w:r>
      <w:r>
        <w:rPr>
          <w:rFonts w:ascii="標楷體" w:eastAsia="標楷體" w:hAnsi="標楷體"/>
        </w:rPr>
        <w:t>登記檢驗</w:t>
      </w:r>
    </w:p>
    <w:p w:rsidR="002354AB" w:rsidRDefault="002354AB">
      <w:pPr>
        <w:rPr>
          <w:rFonts w:ascii="標楷體" w:eastAsia="標楷體" w:hAnsi="標楷體"/>
        </w:rPr>
      </w:pPr>
    </w:p>
    <w:p w:rsidR="002354AB" w:rsidRDefault="00F00CCC">
      <w:pPr>
        <w:ind w:left="490" w:hanging="490"/>
        <w:jc w:val="both"/>
        <w:rPr>
          <w:rFonts w:ascii="標楷體" w:eastAsia="標楷體" w:hAnsi="標楷體"/>
        </w:rPr>
      </w:pPr>
      <w:r>
        <w:rPr>
          <w:rFonts w:ascii="標楷體" w:eastAsia="標楷體" w:hAnsi="標楷體"/>
        </w:rPr>
        <w:t>八、各機關因業務擴充增設單位必須增加車輛，或現有車輛之汰舊換新，依中央政府各機關學校購置及租賃公務車輛作業要點辦理，應以新車為限。</w:t>
      </w:r>
    </w:p>
    <w:p w:rsidR="002354AB" w:rsidRDefault="002354AB">
      <w:pPr>
        <w:rPr>
          <w:rFonts w:ascii="標楷體" w:eastAsia="標楷體" w:hAnsi="標楷體"/>
        </w:rPr>
      </w:pPr>
    </w:p>
    <w:p w:rsidR="002354AB" w:rsidRDefault="00F00CCC">
      <w:pPr>
        <w:rPr>
          <w:rFonts w:ascii="標楷體" w:eastAsia="標楷體" w:hAnsi="標楷體"/>
        </w:rPr>
      </w:pPr>
      <w:r>
        <w:rPr>
          <w:rFonts w:ascii="標楷體" w:eastAsia="標楷體" w:hAnsi="標楷體"/>
        </w:rPr>
        <w:t>九、各機關購置車輛已核准列入年度預算者，事務主管單位應依政府採購法規定辦理。</w:t>
      </w:r>
    </w:p>
    <w:p w:rsidR="002354AB" w:rsidRDefault="002354AB">
      <w:pPr>
        <w:rPr>
          <w:rFonts w:ascii="標楷體" w:eastAsia="標楷體" w:hAnsi="標楷體"/>
        </w:rPr>
      </w:pPr>
    </w:p>
    <w:p w:rsidR="002354AB" w:rsidRDefault="00F00CCC">
      <w:pPr>
        <w:rPr>
          <w:rFonts w:ascii="標楷體" w:eastAsia="標楷體" w:hAnsi="標楷體"/>
        </w:rPr>
      </w:pPr>
      <w:r>
        <w:rPr>
          <w:rFonts w:ascii="標楷體" w:eastAsia="標楷體" w:hAnsi="標楷體"/>
        </w:rPr>
        <w:t>十、車輛購入後，應辦理下列各項手續：</w:t>
      </w:r>
    </w:p>
    <w:p w:rsidR="002354AB" w:rsidRDefault="00F00CCC">
      <w:pPr>
        <w:ind w:left="948" w:hanging="686"/>
        <w:rPr>
          <w:rFonts w:ascii="標楷體" w:eastAsia="標楷體" w:hAnsi="標楷體"/>
        </w:rPr>
      </w:pPr>
      <w:r>
        <w:rPr>
          <w:rFonts w:ascii="標楷體" w:eastAsia="標楷體" w:hAnsi="標楷體"/>
        </w:rPr>
        <w:t>（一）檢具正式證明文件，並提具財稅機關編配之統一編號，如其證明文件為影本者，應另繳驗統一編號編配通知書影本。</w:t>
      </w:r>
    </w:p>
    <w:p w:rsidR="002354AB" w:rsidRDefault="00F00CCC">
      <w:pPr>
        <w:ind w:left="948" w:hanging="686"/>
        <w:rPr>
          <w:rFonts w:ascii="標楷體" w:eastAsia="標楷體" w:hAnsi="標楷體"/>
        </w:rPr>
      </w:pPr>
      <w:r>
        <w:rPr>
          <w:rFonts w:ascii="標楷體" w:eastAsia="標楷體" w:hAnsi="標楷體"/>
        </w:rPr>
        <w:t>（二）填具汽車新領牌照登記書一式二份，並加蓋機關印信。</w:t>
      </w:r>
    </w:p>
    <w:p w:rsidR="002354AB" w:rsidRDefault="00F00CCC">
      <w:pPr>
        <w:ind w:left="948" w:right="-142" w:hanging="686"/>
        <w:rPr>
          <w:rFonts w:ascii="標楷體" w:eastAsia="標楷體" w:hAnsi="標楷體"/>
        </w:rPr>
      </w:pPr>
      <w:r>
        <w:rPr>
          <w:rFonts w:ascii="標楷體" w:eastAsia="標楷體" w:hAnsi="標楷體"/>
        </w:rPr>
        <w:t>（三）依據道路交通安全規則第十七條及第十七條之一規定向當地公路監理機關申領牌照。</w:t>
      </w:r>
    </w:p>
    <w:p w:rsidR="002354AB" w:rsidRDefault="00F00CCC">
      <w:pPr>
        <w:ind w:left="948" w:right="-142" w:hanging="686"/>
        <w:rPr>
          <w:rFonts w:ascii="標楷體" w:eastAsia="標楷體" w:hAnsi="標楷體"/>
        </w:rPr>
      </w:pPr>
      <w:r>
        <w:rPr>
          <w:rFonts w:ascii="標楷體" w:eastAsia="標楷體" w:hAnsi="標楷體"/>
        </w:rPr>
        <w:t>（四）正式號牌，應懸掛於該車之前後指定位置，行車執照及強制汽車責任保險證，交該車駕駛人隨車攜帶備檢。</w:t>
      </w:r>
    </w:p>
    <w:p w:rsidR="002354AB" w:rsidRDefault="00F00CCC">
      <w:pPr>
        <w:ind w:left="948" w:right="-142" w:hanging="686"/>
        <w:rPr>
          <w:rFonts w:ascii="標楷體" w:eastAsia="標楷體" w:hAnsi="標楷體"/>
        </w:rPr>
      </w:pPr>
      <w:r>
        <w:rPr>
          <w:rFonts w:ascii="標楷體" w:eastAsia="標楷體" w:hAnsi="標楷體"/>
        </w:rPr>
        <w:t>（五）汽車新領牌照登記申請書車主聯，應妥為保存。</w:t>
      </w:r>
    </w:p>
    <w:p w:rsidR="002354AB" w:rsidRDefault="00F00CCC">
      <w:pPr>
        <w:ind w:left="948" w:right="-142" w:hanging="686"/>
        <w:rPr>
          <w:rFonts w:ascii="標楷體" w:eastAsia="標楷體" w:hAnsi="標楷體"/>
        </w:rPr>
      </w:pPr>
      <w:r>
        <w:rPr>
          <w:rFonts w:ascii="標楷體" w:eastAsia="標楷體" w:hAnsi="標楷體"/>
        </w:rPr>
        <w:t>（六）按財產管理之規定登帳，建立財產卡及填造增加財產有關表單。</w:t>
      </w:r>
    </w:p>
    <w:p w:rsidR="002354AB" w:rsidRDefault="00F00CCC">
      <w:pPr>
        <w:ind w:left="948" w:right="-142" w:hanging="686"/>
        <w:rPr>
          <w:rFonts w:ascii="標楷體" w:eastAsia="標楷體" w:hAnsi="標楷體"/>
        </w:rPr>
      </w:pPr>
      <w:r>
        <w:rPr>
          <w:rFonts w:ascii="標楷體" w:eastAsia="標楷體" w:hAnsi="標楷體"/>
        </w:rPr>
        <w:t>（七）將登記情形，記載車歷登記卡（附件一）。</w:t>
      </w:r>
    </w:p>
    <w:p w:rsidR="002354AB" w:rsidRDefault="002354AB">
      <w:pPr>
        <w:rPr>
          <w:rFonts w:ascii="標楷體" w:eastAsia="標楷體" w:hAnsi="標楷體"/>
        </w:rPr>
      </w:pPr>
    </w:p>
    <w:p w:rsidR="002354AB" w:rsidRDefault="00F00CCC">
      <w:pPr>
        <w:ind w:left="708" w:hanging="708"/>
        <w:rPr>
          <w:rFonts w:ascii="標楷體" w:eastAsia="標楷體" w:hAnsi="標楷體"/>
        </w:rPr>
      </w:pPr>
      <w:r>
        <w:rPr>
          <w:rFonts w:ascii="標楷體" w:eastAsia="標楷體" w:hAnsi="標楷體"/>
        </w:rPr>
        <w:t>十一、領有牌照之公務車輛，因機關裁併或法令規定，須將公務車輛轉讓或移撥新單位，應辦理下列事項：</w:t>
      </w:r>
    </w:p>
    <w:p w:rsidR="002354AB" w:rsidRDefault="00F00CCC">
      <w:pPr>
        <w:ind w:left="1217" w:hanging="701"/>
        <w:rPr>
          <w:rFonts w:ascii="標楷體" w:eastAsia="標楷體" w:hAnsi="標楷體"/>
        </w:rPr>
      </w:pPr>
      <w:r>
        <w:rPr>
          <w:rFonts w:ascii="標楷體" w:eastAsia="標楷體" w:hAnsi="標楷體"/>
        </w:rPr>
        <w:t>（一）檢具機關正式證明文件，並提具財稅機關編配之統一編號，如其證明文件為影本者，應另繳驗統一編號編配通知書影本。</w:t>
      </w:r>
    </w:p>
    <w:p w:rsidR="002354AB" w:rsidRDefault="00F00CCC">
      <w:pPr>
        <w:ind w:left="1217" w:hanging="701"/>
        <w:rPr>
          <w:rFonts w:ascii="標楷體" w:eastAsia="標楷體" w:hAnsi="標楷體"/>
        </w:rPr>
      </w:pPr>
      <w:r>
        <w:rPr>
          <w:rFonts w:ascii="標楷體" w:eastAsia="標楷體" w:hAnsi="標楷體"/>
        </w:rPr>
        <w:t>（二）填具汽車過戶登記書一式二份，並加蓋機關印信。</w:t>
      </w:r>
    </w:p>
    <w:p w:rsidR="002354AB" w:rsidRDefault="00F00CCC">
      <w:pPr>
        <w:ind w:left="1217" w:hanging="701"/>
        <w:rPr>
          <w:rFonts w:ascii="標楷體" w:eastAsia="標楷體" w:hAnsi="標楷體"/>
        </w:rPr>
      </w:pPr>
      <w:r>
        <w:rPr>
          <w:rFonts w:ascii="標楷體" w:eastAsia="標楷體" w:hAnsi="標楷體"/>
        </w:rPr>
        <w:t>（三）依道路交通安全規則第二十二條規定，向當地公路監理機關辦理過戶登記。</w:t>
      </w:r>
    </w:p>
    <w:p w:rsidR="002354AB" w:rsidRDefault="00F00CCC">
      <w:pPr>
        <w:ind w:left="1217" w:hanging="701"/>
        <w:rPr>
          <w:rFonts w:ascii="標楷體" w:eastAsia="標楷體" w:hAnsi="標楷體"/>
        </w:rPr>
      </w:pPr>
      <w:r>
        <w:rPr>
          <w:rFonts w:ascii="標楷體" w:eastAsia="標楷體" w:hAnsi="標楷體"/>
        </w:rPr>
        <w:t>（四）應編隊車輛須辦理編隊手續。</w:t>
      </w:r>
    </w:p>
    <w:p w:rsidR="002354AB" w:rsidRDefault="00F00CCC">
      <w:pPr>
        <w:ind w:left="1217" w:hanging="701"/>
        <w:rPr>
          <w:rFonts w:ascii="標楷體" w:eastAsia="標楷體" w:hAnsi="標楷體"/>
        </w:rPr>
      </w:pPr>
      <w:r>
        <w:rPr>
          <w:rFonts w:ascii="標楷體" w:eastAsia="標楷體" w:hAnsi="標楷體"/>
        </w:rPr>
        <w:t>（五）將登記情形，記載車歷登記卡。</w:t>
      </w:r>
    </w:p>
    <w:p w:rsidR="002354AB" w:rsidRDefault="00F00CCC">
      <w:pPr>
        <w:ind w:left="1217" w:hanging="701"/>
        <w:rPr>
          <w:rFonts w:ascii="標楷體" w:eastAsia="標楷體" w:hAnsi="標楷體"/>
        </w:rPr>
      </w:pPr>
      <w:r>
        <w:rPr>
          <w:rFonts w:ascii="標楷體" w:eastAsia="標楷體" w:hAnsi="標楷體"/>
        </w:rPr>
        <w:t>（六）填造財產增（減）單並登記財產卡。</w:t>
      </w:r>
    </w:p>
    <w:p w:rsidR="002354AB" w:rsidRDefault="002354AB">
      <w:pPr>
        <w:rPr>
          <w:rFonts w:ascii="標楷體" w:eastAsia="標楷體" w:hAnsi="標楷體"/>
        </w:rPr>
      </w:pPr>
    </w:p>
    <w:p w:rsidR="002354AB" w:rsidRDefault="00F00CCC">
      <w:pPr>
        <w:ind w:left="708" w:hanging="708"/>
        <w:rPr>
          <w:rFonts w:ascii="標楷體" w:eastAsia="標楷體" w:hAnsi="標楷體"/>
        </w:rPr>
      </w:pPr>
      <w:r>
        <w:rPr>
          <w:rFonts w:ascii="標楷體" w:eastAsia="標楷體" w:hAnsi="標楷體"/>
        </w:rPr>
        <w:t>十二、公務車輛車身式樣、輪胎隻數或尺寸、燃料種類、座位、噸位、引擎、車架、車身、頭燈等設備或使用性質、顏色、汽車所有人名稱、地址等如有變更，應檢具加蓋機關印信汽</w:t>
      </w:r>
      <w:r>
        <w:rPr>
          <w:rFonts w:ascii="標楷體" w:eastAsia="標楷體" w:hAnsi="標楷體"/>
        </w:rPr>
        <w:t>（機）車異動登記書一式二份，機關正式證明文件、強制汽車責任保險證明，並依道路交通安全規則第二十三條、第二十四條及附件十五規定，向當地公路監理機關辦理變更登記，如有積欠使用牌照稅、汽車燃料使用費及交通違規者，應同時結清。</w:t>
      </w:r>
    </w:p>
    <w:p w:rsidR="002354AB" w:rsidRDefault="002354AB">
      <w:pPr>
        <w:rPr>
          <w:rFonts w:ascii="標楷體" w:eastAsia="標楷體" w:hAnsi="標楷體"/>
        </w:rPr>
      </w:pPr>
    </w:p>
    <w:p w:rsidR="002354AB" w:rsidRDefault="00F00CCC">
      <w:pPr>
        <w:ind w:left="708" w:hanging="708"/>
        <w:rPr>
          <w:rFonts w:ascii="標楷體" w:eastAsia="標楷體" w:hAnsi="標楷體"/>
        </w:rPr>
      </w:pPr>
      <w:r>
        <w:rPr>
          <w:rFonts w:ascii="標楷體" w:eastAsia="標楷體" w:hAnsi="標楷體"/>
        </w:rPr>
        <w:t>十三、領有牌照之公務車輛應依道路交通安全規則第四十四條規定，辦理定期檢驗；並依空氣污染防制法第四十條規定，辦理定期排氣檢驗。</w:t>
      </w:r>
    </w:p>
    <w:p w:rsidR="002354AB" w:rsidRDefault="002354AB">
      <w:pPr>
        <w:rPr>
          <w:rFonts w:ascii="標楷體" w:eastAsia="標楷體" w:hAnsi="標楷體"/>
        </w:rPr>
      </w:pPr>
    </w:p>
    <w:p w:rsidR="002354AB" w:rsidRDefault="00F00CCC">
      <w:pPr>
        <w:ind w:left="708" w:hanging="708"/>
        <w:rPr>
          <w:rFonts w:ascii="標楷體" w:eastAsia="標楷體" w:hAnsi="標楷體"/>
        </w:rPr>
      </w:pPr>
      <w:r>
        <w:rPr>
          <w:rFonts w:ascii="標楷體" w:eastAsia="標楷體" w:hAnsi="標楷體"/>
        </w:rPr>
        <w:t>十四、各機關公務車輛除應投保強制汽車責任保險外，亦得視財力與需要投保駕駛人或乘客保險除外之其他任意險。凡經投保之車輛，於肇事後應依相關保險契約規定，儘速以書面通知保險機構辦理理賠手續。</w:t>
      </w:r>
    </w:p>
    <w:p w:rsidR="002354AB" w:rsidRDefault="002354AB">
      <w:pPr>
        <w:rPr>
          <w:rFonts w:ascii="標楷體" w:eastAsia="標楷體" w:hAnsi="標楷體"/>
        </w:rPr>
      </w:pPr>
    </w:p>
    <w:p w:rsidR="002354AB" w:rsidRDefault="00F00CCC">
      <w:pPr>
        <w:rPr>
          <w:rFonts w:ascii="標楷體" w:eastAsia="標楷體" w:hAnsi="標楷體"/>
        </w:rPr>
      </w:pPr>
      <w:r>
        <w:rPr>
          <w:rFonts w:ascii="標楷體" w:eastAsia="標楷體" w:hAnsi="標楷體"/>
        </w:rPr>
        <w:t>十五、行車執照有效期限屆滿，應依道路交通安全規則第十四條規定，申請換領新照。</w:t>
      </w:r>
    </w:p>
    <w:p w:rsidR="002354AB" w:rsidRDefault="002354AB">
      <w:pPr>
        <w:rPr>
          <w:rFonts w:ascii="標楷體" w:eastAsia="標楷體" w:hAnsi="標楷體"/>
        </w:rPr>
      </w:pPr>
    </w:p>
    <w:p w:rsidR="002354AB" w:rsidRDefault="00F00CCC">
      <w:pPr>
        <w:ind w:left="708" w:hanging="708"/>
      </w:pPr>
      <w:r>
        <w:rPr>
          <w:rFonts w:ascii="標楷體" w:eastAsia="標楷體" w:hAnsi="標楷體"/>
        </w:rPr>
        <w:t>十六、</w:t>
      </w:r>
      <w:r>
        <w:rPr>
          <w:rFonts w:ascii="標楷體" w:eastAsia="標楷體" w:hAnsi="標楷體" w:cs="新細明體"/>
          <w:kern w:val="0"/>
        </w:rPr>
        <w:t>汽、機車之使用牌照稅、燃料使用費應憑繳納通知書在規定期限內向代收稅費款處繳納。</w:t>
      </w:r>
    </w:p>
    <w:p w:rsidR="002354AB" w:rsidRDefault="002354AB">
      <w:pPr>
        <w:rPr>
          <w:rFonts w:ascii="標楷體" w:eastAsia="標楷體" w:hAnsi="標楷體"/>
        </w:rPr>
      </w:pPr>
    </w:p>
    <w:p w:rsidR="002354AB" w:rsidRDefault="00F00CCC">
      <w:pPr>
        <w:rPr>
          <w:rFonts w:ascii="標楷體" w:eastAsia="標楷體" w:hAnsi="標楷體"/>
        </w:rPr>
      </w:pPr>
      <w:r>
        <w:rPr>
          <w:rFonts w:ascii="標楷體" w:eastAsia="標楷體" w:hAnsi="標楷體"/>
        </w:rPr>
        <w:t>第三章</w:t>
      </w:r>
      <w:r>
        <w:rPr>
          <w:rFonts w:ascii="標楷體" w:eastAsia="標楷體" w:hAnsi="標楷體"/>
        </w:rPr>
        <w:t xml:space="preserve">  </w:t>
      </w:r>
      <w:r>
        <w:rPr>
          <w:rFonts w:ascii="標楷體" w:eastAsia="標楷體" w:hAnsi="標楷體"/>
        </w:rPr>
        <w:t>調派使用</w:t>
      </w:r>
    </w:p>
    <w:p w:rsidR="002354AB" w:rsidRDefault="002354AB">
      <w:pPr>
        <w:rPr>
          <w:rFonts w:ascii="標楷體" w:eastAsia="標楷體" w:hAnsi="標楷體"/>
        </w:rPr>
      </w:pPr>
    </w:p>
    <w:p w:rsidR="002354AB" w:rsidRDefault="00F00CCC">
      <w:pPr>
        <w:tabs>
          <w:tab w:val="left" w:pos="7655"/>
        </w:tabs>
        <w:rPr>
          <w:rFonts w:ascii="標楷體" w:eastAsia="標楷體" w:hAnsi="標楷體"/>
        </w:rPr>
      </w:pPr>
      <w:r>
        <w:rPr>
          <w:rFonts w:ascii="標楷體" w:eastAsia="標楷體" w:hAnsi="標楷體"/>
        </w:rPr>
        <w:t>十七、公務車輛，除機關首長及副首長專用車外，其他車輛應集中調派。</w:t>
      </w:r>
    </w:p>
    <w:p w:rsidR="002354AB" w:rsidRDefault="00F00CCC">
      <w:pPr>
        <w:ind w:left="708"/>
        <w:rPr>
          <w:rFonts w:ascii="標楷體" w:eastAsia="標楷體" w:hAnsi="標楷體"/>
        </w:rPr>
      </w:pPr>
      <w:r>
        <w:rPr>
          <w:rFonts w:ascii="標楷體" w:eastAsia="標楷體" w:hAnsi="標楷體"/>
        </w:rPr>
        <w:t>各機關得設置公務車輛集用場，同一地區內各機關為相互支援，亦得聯合設置</w:t>
      </w:r>
      <w:r>
        <w:rPr>
          <w:rFonts w:ascii="標楷體" w:eastAsia="標楷體" w:hAnsi="標楷體"/>
        </w:rPr>
        <w:t>公務車輛集用場。</w:t>
      </w:r>
    </w:p>
    <w:p w:rsidR="002354AB" w:rsidRDefault="00F00CCC">
      <w:pPr>
        <w:ind w:left="708"/>
      </w:pPr>
      <w:r>
        <w:rPr>
          <w:rFonts w:ascii="標楷體" w:eastAsia="標楷體" w:hAnsi="標楷體"/>
        </w:rPr>
        <w:t>前項機關首長專用車，指二級機關以上機關首長、副首長</w:t>
      </w:r>
      <w:r>
        <w:rPr>
          <w:rFonts w:ascii="標楷體" w:eastAsia="標楷體" w:hAnsi="標楷體"/>
          <w:szCs w:val="24"/>
        </w:rPr>
        <w:t>及</w:t>
      </w:r>
      <w:r>
        <w:rPr>
          <w:rFonts w:ascii="標楷體" w:eastAsia="標楷體" w:hAnsi="標楷體"/>
        </w:rPr>
        <w:t>三級機關、學校簡任第十二職等以上﹙含比照或相當簡任第十二職等以上﹚首長、校長之座車。</w:t>
      </w:r>
    </w:p>
    <w:p w:rsidR="002354AB" w:rsidRDefault="002354AB">
      <w:pPr>
        <w:rPr>
          <w:rFonts w:ascii="標楷體" w:eastAsia="標楷體" w:hAnsi="標楷體"/>
        </w:rPr>
      </w:pPr>
    </w:p>
    <w:p w:rsidR="002354AB" w:rsidRDefault="00F00CCC">
      <w:pPr>
        <w:rPr>
          <w:rFonts w:ascii="標楷體" w:eastAsia="標楷體" w:hAnsi="標楷體"/>
        </w:rPr>
      </w:pPr>
      <w:r>
        <w:rPr>
          <w:rFonts w:ascii="標楷體" w:eastAsia="標楷體" w:hAnsi="標楷體"/>
        </w:rPr>
        <w:t>十八、各機關事務單位調派車輛，依下列規定辦理：</w:t>
      </w:r>
    </w:p>
    <w:p w:rsidR="002354AB" w:rsidRDefault="00F00CCC">
      <w:pPr>
        <w:ind w:left="1217" w:hanging="701"/>
        <w:rPr>
          <w:rFonts w:ascii="標楷體" w:eastAsia="標楷體" w:hAnsi="標楷體"/>
        </w:rPr>
      </w:pPr>
      <w:r>
        <w:rPr>
          <w:rFonts w:ascii="標楷體" w:eastAsia="標楷體" w:hAnsi="標楷體"/>
        </w:rPr>
        <w:t>（一）首長及副首長專用車仍須按日填報行車紀錄，經首長或指定人員簽章，以為核銷油料之依據。</w:t>
      </w:r>
    </w:p>
    <w:p w:rsidR="002354AB" w:rsidRDefault="00F00CCC">
      <w:pPr>
        <w:ind w:left="1217" w:hanging="701"/>
        <w:rPr>
          <w:rFonts w:ascii="標楷體" w:eastAsia="標楷體" w:hAnsi="標楷體"/>
        </w:rPr>
      </w:pPr>
      <w:r>
        <w:rPr>
          <w:rFonts w:ascii="標楷體" w:eastAsia="標楷體" w:hAnsi="標楷體"/>
        </w:rPr>
        <w:t>（二）調派車輛用途如下：</w:t>
      </w:r>
    </w:p>
    <w:p w:rsidR="002354AB" w:rsidRDefault="00F00CCC">
      <w:pPr>
        <w:ind w:left="1217"/>
        <w:rPr>
          <w:rFonts w:ascii="標楷體" w:eastAsia="標楷體" w:hAnsi="標楷體"/>
        </w:rPr>
      </w:pPr>
      <w:r>
        <w:rPr>
          <w:rFonts w:ascii="標楷體" w:eastAsia="標楷體" w:hAnsi="標楷體"/>
        </w:rPr>
        <w:t>1.</w:t>
      </w:r>
      <w:r>
        <w:rPr>
          <w:rFonts w:ascii="標楷體" w:eastAsia="標楷體" w:hAnsi="標楷體"/>
        </w:rPr>
        <w:t>出外接洽公務或參加會議認有必要者。</w:t>
      </w:r>
    </w:p>
    <w:p w:rsidR="002354AB" w:rsidRDefault="00F00CCC">
      <w:pPr>
        <w:ind w:left="1217"/>
        <w:rPr>
          <w:rFonts w:ascii="標楷體" w:eastAsia="標楷體" w:hAnsi="標楷體"/>
        </w:rPr>
      </w:pPr>
      <w:r>
        <w:rPr>
          <w:rFonts w:ascii="標楷體" w:eastAsia="標楷體" w:hAnsi="標楷體"/>
        </w:rPr>
        <w:t>2.</w:t>
      </w:r>
      <w:r>
        <w:rPr>
          <w:rFonts w:ascii="標楷體" w:eastAsia="標楷體" w:hAnsi="標楷體"/>
        </w:rPr>
        <w:t>接待與公務有關之貴賓。</w:t>
      </w:r>
    </w:p>
    <w:p w:rsidR="002354AB" w:rsidRDefault="00F00CCC">
      <w:pPr>
        <w:ind w:left="1217"/>
        <w:rPr>
          <w:rFonts w:ascii="標楷體" w:eastAsia="標楷體" w:hAnsi="標楷體"/>
        </w:rPr>
      </w:pPr>
      <w:r>
        <w:rPr>
          <w:rFonts w:ascii="標楷體" w:eastAsia="標楷體" w:hAnsi="標楷體"/>
        </w:rPr>
        <w:t>3.</w:t>
      </w:r>
      <w:r>
        <w:rPr>
          <w:rFonts w:ascii="標楷體" w:eastAsia="標楷體" w:hAnsi="標楷體"/>
        </w:rPr>
        <w:t>經機關首長核准之團體活動。</w:t>
      </w:r>
    </w:p>
    <w:p w:rsidR="002354AB" w:rsidRDefault="00F00CCC">
      <w:pPr>
        <w:ind w:left="1217"/>
        <w:rPr>
          <w:rFonts w:ascii="標楷體" w:eastAsia="標楷體" w:hAnsi="標楷體"/>
        </w:rPr>
      </w:pPr>
      <w:r>
        <w:rPr>
          <w:rFonts w:ascii="標楷體" w:eastAsia="標楷體" w:hAnsi="標楷體"/>
        </w:rPr>
        <w:t>4.</w:t>
      </w:r>
      <w:r>
        <w:rPr>
          <w:rFonts w:ascii="標楷體" w:eastAsia="標楷體" w:hAnsi="標楷體"/>
        </w:rPr>
        <w:t>其他緊急事故。</w:t>
      </w:r>
    </w:p>
    <w:p w:rsidR="002354AB" w:rsidRDefault="00F00CCC">
      <w:pPr>
        <w:ind w:left="1217" w:hanging="701"/>
        <w:rPr>
          <w:rFonts w:ascii="標楷體" w:eastAsia="標楷體" w:hAnsi="標楷體"/>
        </w:rPr>
      </w:pPr>
      <w:r>
        <w:rPr>
          <w:rFonts w:ascii="標楷體" w:eastAsia="標楷體" w:hAnsi="標楷體"/>
        </w:rPr>
        <w:t>（三）集中調派之公務車輛，駕駛人必須取得派車單（附件二）方得開車，並詳</w:t>
      </w:r>
      <w:r>
        <w:rPr>
          <w:rFonts w:ascii="標楷體" w:eastAsia="標楷體" w:hAnsi="標楷體"/>
        </w:rPr>
        <w:t>細記載行車紀錄及加油數量於派車單上，使用完畢後，請使用人於派車單上簽證，交還車輛管理員，以備查核，如係緊急調派經管理員以電話通知者，亦應補辦此項手續。</w:t>
      </w:r>
    </w:p>
    <w:p w:rsidR="002354AB" w:rsidRDefault="00F00CCC">
      <w:pPr>
        <w:ind w:left="1217" w:hanging="701"/>
        <w:rPr>
          <w:rFonts w:ascii="標楷體" w:eastAsia="標楷體" w:hAnsi="標楷體"/>
        </w:rPr>
      </w:pPr>
      <w:r>
        <w:rPr>
          <w:rFonts w:ascii="標楷體" w:eastAsia="標楷體" w:hAnsi="標楷體"/>
        </w:rPr>
        <w:lastRenderedPageBreak/>
        <w:t>（四）各機關人員，因直系親屬婚、喪或配偶父母喪葬，申請借用汽車，在不妨礙公務原則下，事務主管得核准借用，惟所需油料，由借用人自理，並負擔駕駛人誤餐費用。</w:t>
      </w:r>
    </w:p>
    <w:p w:rsidR="002354AB" w:rsidRDefault="00F00CCC">
      <w:pPr>
        <w:ind w:left="1217" w:hanging="701"/>
        <w:rPr>
          <w:rFonts w:ascii="標楷體" w:eastAsia="標楷體" w:hAnsi="標楷體"/>
        </w:rPr>
      </w:pPr>
      <w:r>
        <w:rPr>
          <w:rFonts w:ascii="標楷體" w:eastAsia="標楷體" w:hAnsi="標楷體"/>
        </w:rPr>
        <w:t>（五）各機關員工申請用車，必須填寫派車單，交事務單位視人數多寡，路程遠近，公務緩急核派，其核派規定由各機關訂定之。</w:t>
      </w:r>
    </w:p>
    <w:p w:rsidR="002354AB" w:rsidRDefault="00F00CCC">
      <w:pPr>
        <w:ind w:left="1217" w:hanging="701"/>
        <w:rPr>
          <w:rFonts w:ascii="標楷體" w:eastAsia="標楷體" w:hAnsi="標楷體"/>
        </w:rPr>
      </w:pPr>
      <w:r>
        <w:rPr>
          <w:rFonts w:ascii="標楷體" w:eastAsia="標楷體" w:hAnsi="標楷體"/>
        </w:rPr>
        <w:t>（六）各機關人員因公外出，如有大眾運輸工具可資搭乘者，應儘量乘用大眾運輸工具。</w:t>
      </w:r>
    </w:p>
    <w:p w:rsidR="002354AB" w:rsidRDefault="00F00CCC">
      <w:pPr>
        <w:ind w:left="1217" w:hanging="701"/>
        <w:rPr>
          <w:rFonts w:ascii="標楷體" w:eastAsia="標楷體" w:hAnsi="標楷體"/>
        </w:rPr>
      </w:pPr>
      <w:r>
        <w:rPr>
          <w:rFonts w:ascii="標楷體" w:eastAsia="標楷體" w:hAnsi="標楷體"/>
        </w:rPr>
        <w:t>（七）申請</w:t>
      </w:r>
      <w:r>
        <w:rPr>
          <w:rFonts w:ascii="標楷體" w:eastAsia="標楷體" w:hAnsi="標楷體"/>
        </w:rPr>
        <w:t>用車人不得指定駕駛人或車輛。</w:t>
      </w:r>
    </w:p>
    <w:p w:rsidR="002354AB" w:rsidRDefault="00F00CCC">
      <w:pPr>
        <w:ind w:left="1217" w:hanging="701"/>
        <w:rPr>
          <w:rFonts w:ascii="標楷體" w:eastAsia="標楷體" w:hAnsi="標楷體"/>
        </w:rPr>
      </w:pPr>
      <w:r>
        <w:rPr>
          <w:rFonts w:ascii="標楷體" w:eastAsia="標楷體" w:hAnsi="標楷體"/>
        </w:rPr>
        <w:t>（八）公務車因公使用完畢，應即由各該駕駛人駛至該機關指定之停車場所存放，未經許可不得在外停留，如因公或執行專案勤</w:t>
      </w:r>
      <w:r>
        <w:rPr>
          <w:rFonts w:ascii="標楷體" w:eastAsia="標楷體" w:hAnsi="標楷體"/>
        </w:rPr>
        <w:t>(</w:t>
      </w:r>
      <w:r>
        <w:rPr>
          <w:rFonts w:ascii="標楷體" w:eastAsia="標楷體" w:hAnsi="標楷體"/>
        </w:rPr>
        <w:t>任</w:t>
      </w:r>
      <w:r>
        <w:rPr>
          <w:rFonts w:ascii="標楷體" w:eastAsia="標楷體" w:hAnsi="標楷體"/>
        </w:rPr>
        <w:t>)</w:t>
      </w:r>
      <w:r>
        <w:rPr>
          <w:rFonts w:ascii="標楷體" w:eastAsia="標楷體" w:hAnsi="標楷體"/>
        </w:rPr>
        <w:t>務需在外停留，應駛至該機關指定之停車場或安全處所存放。</w:t>
      </w:r>
    </w:p>
    <w:p w:rsidR="002354AB" w:rsidRDefault="002354AB">
      <w:pPr>
        <w:rPr>
          <w:rFonts w:ascii="標楷體" w:eastAsia="標楷體" w:hAnsi="標楷體"/>
        </w:rPr>
      </w:pPr>
    </w:p>
    <w:p w:rsidR="002354AB" w:rsidRDefault="00F00CCC">
      <w:pPr>
        <w:rPr>
          <w:rFonts w:ascii="標楷體" w:eastAsia="標楷體" w:hAnsi="標楷體"/>
        </w:rPr>
      </w:pPr>
      <w:r>
        <w:rPr>
          <w:rFonts w:ascii="標楷體" w:eastAsia="標楷體" w:hAnsi="標楷體"/>
        </w:rPr>
        <w:t>十九、各機關車輛之調派依下列規定辦理：</w:t>
      </w:r>
    </w:p>
    <w:p w:rsidR="002354AB" w:rsidRDefault="00F00CCC">
      <w:pPr>
        <w:ind w:left="1217" w:hanging="701"/>
        <w:rPr>
          <w:rFonts w:ascii="標楷體" w:eastAsia="標楷體" w:hAnsi="標楷體"/>
        </w:rPr>
      </w:pPr>
      <w:r>
        <w:rPr>
          <w:rFonts w:ascii="標楷體" w:eastAsia="標楷體" w:hAnsi="標楷體"/>
        </w:rPr>
        <w:t>（一）公務車行駛地點以派車單所填地點為限，並應優先規劃共乘，以節省公帑。乘車人如擬赴他處，應補填派車單。</w:t>
      </w:r>
    </w:p>
    <w:p w:rsidR="002354AB" w:rsidRDefault="00F00CCC">
      <w:pPr>
        <w:ind w:left="1217" w:hanging="701"/>
        <w:rPr>
          <w:rFonts w:ascii="標楷體" w:eastAsia="標楷體" w:hAnsi="標楷體"/>
        </w:rPr>
      </w:pPr>
      <w:r>
        <w:rPr>
          <w:rFonts w:ascii="標楷體" w:eastAsia="標楷體" w:hAnsi="標楷體"/>
        </w:rPr>
        <w:t>（二）下班後，如遇緊急事件，需用車輛單位得逕行設法與車輛管理人員聯絡後派遣之。</w:t>
      </w:r>
    </w:p>
    <w:p w:rsidR="002354AB" w:rsidRDefault="00F00CCC">
      <w:pPr>
        <w:ind w:left="1217" w:hanging="701"/>
        <w:rPr>
          <w:rFonts w:ascii="標楷體" w:eastAsia="標楷體" w:hAnsi="標楷體"/>
        </w:rPr>
      </w:pPr>
      <w:r>
        <w:rPr>
          <w:rFonts w:ascii="標楷體" w:eastAsia="標楷體" w:hAnsi="標楷體"/>
        </w:rPr>
        <w:t>（三）車輛管理人員及修理人員，不得利用職務，隨便駕駛公務車輛外出，違者予以議處。</w:t>
      </w:r>
    </w:p>
    <w:p w:rsidR="002354AB" w:rsidRDefault="00F00CCC">
      <w:pPr>
        <w:ind w:left="1217" w:hanging="701"/>
        <w:rPr>
          <w:rFonts w:ascii="標楷體" w:eastAsia="標楷體" w:hAnsi="標楷體"/>
        </w:rPr>
      </w:pPr>
      <w:r>
        <w:rPr>
          <w:rFonts w:ascii="標楷體" w:eastAsia="標楷體" w:hAnsi="標楷體"/>
        </w:rPr>
        <w:t>（四）車輛管理人員，除臨時緊急用車得自由調度外，應按照各單位送到派車單先後緩急依次調派。</w:t>
      </w:r>
    </w:p>
    <w:p w:rsidR="002354AB" w:rsidRDefault="00F00CCC">
      <w:pPr>
        <w:ind w:left="1217" w:hanging="701"/>
        <w:rPr>
          <w:rFonts w:ascii="標楷體" w:eastAsia="標楷體" w:hAnsi="標楷體"/>
        </w:rPr>
      </w:pPr>
      <w:r>
        <w:rPr>
          <w:rFonts w:ascii="標楷體" w:eastAsia="標楷體" w:hAnsi="標楷體"/>
        </w:rPr>
        <w:t>（五）派車單有下列情形之一者，車輛管理人員，得拒絕派車：</w:t>
      </w:r>
    </w:p>
    <w:p w:rsidR="002354AB" w:rsidRDefault="00F00CCC">
      <w:pPr>
        <w:ind w:left="1217"/>
        <w:rPr>
          <w:rFonts w:ascii="標楷體" w:eastAsia="標楷體" w:hAnsi="標楷體"/>
        </w:rPr>
      </w:pPr>
      <w:r>
        <w:rPr>
          <w:rFonts w:ascii="標楷體" w:eastAsia="標楷體" w:hAnsi="標楷體"/>
        </w:rPr>
        <w:t>1.</w:t>
      </w:r>
      <w:r>
        <w:rPr>
          <w:rFonts w:ascii="標楷體" w:eastAsia="標楷體" w:hAnsi="標楷體"/>
        </w:rPr>
        <w:t>用車事由不詳。</w:t>
      </w:r>
    </w:p>
    <w:p w:rsidR="002354AB" w:rsidRDefault="00F00CCC">
      <w:pPr>
        <w:ind w:left="1217"/>
        <w:rPr>
          <w:rFonts w:ascii="標楷體" w:eastAsia="標楷體" w:hAnsi="標楷體"/>
        </w:rPr>
      </w:pPr>
      <w:r>
        <w:rPr>
          <w:rFonts w:ascii="標楷體" w:eastAsia="標楷體" w:hAnsi="標楷體"/>
        </w:rPr>
        <w:t>2.</w:t>
      </w:r>
      <w:r>
        <w:rPr>
          <w:rFonts w:ascii="標楷體" w:eastAsia="標楷體" w:hAnsi="標楷體"/>
        </w:rPr>
        <w:t>申請單位主管未核章。</w:t>
      </w:r>
    </w:p>
    <w:p w:rsidR="002354AB" w:rsidRDefault="00F00CCC">
      <w:pPr>
        <w:ind w:left="1217"/>
        <w:rPr>
          <w:rFonts w:ascii="標楷體" w:eastAsia="標楷體" w:hAnsi="標楷體"/>
        </w:rPr>
      </w:pPr>
      <w:r>
        <w:rPr>
          <w:rFonts w:ascii="標楷體" w:eastAsia="標楷體" w:hAnsi="標楷體"/>
        </w:rPr>
        <w:t>3.</w:t>
      </w:r>
      <w:r>
        <w:rPr>
          <w:rFonts w:ascii="標楷體" w:eastAsia="標楷體" w:hAnsi="標楷體"/>
        </w:rPr>
        <w:t>塗改到達地點。</w:t>
      </w:r>
    </w:p>
    <w:p w:rsidR="002354AB" w:rsidRDefault="00F00CCC">
      <w:pPr>
        <w:ind w:left="1217"/>
        <w:rPr>
          <w:rFonts w:ascii="標楷體" w:eastAsia="標楷體" w:hAnsi="標楷體"/>
        </w:rPr>
      </w:pPr>
      <w:r>
        <w:rPr>
          <w:rFonts w:ascii="標楷體" w:eastAsia="標楷體" w:hAnsi="標楷體"/>
        </w:rPr>
        <w:t>4.</w:t>
      </w:r>
      <w:r>
        <w:rPr>
          <w:rFonts w:ascii="標楷體" w:eastAsia="標楷體" w:hAnsi="標楷體"/>
        </w:rPr>
        <w:t>日期不符。</w:t>
      </w:r>
    </w:p>
    <w:p w:rsidR="002354AB" w:rsidRDefault="00F00CCC">
      <w:pPr>
        <w:ind w:left="1217" w:hanging="701"/>
        <w:rPr>
          <w:rFonts w:ascii="標楷體" w:eastAsia="標楷體" w:hAnsi="標楷體"/>
        </w:rPr>
      </w:pPr>
      <w:r>
        <w:rPr>
          <w:rFonts w:ascii="標楷體" w:eastAsia="標楷體" w:hAnsi="標楷體"/>
        </w:rPr>
        <w:t>（六）辦公處所分散，各單位主管可以電話申請派車，惟仍須填寫派車單。</w:t>
      </w:r>
    </w:p>
    <w:p w:rsidR="002354AB" w:rsidRDefault="002354AB">
      <w:pPr>
        <w:rPr>
          <w:rFonts w:ascii="標楷體" w:eastAsia="標楷體" w:hAnsi="標楷體"/>
        </w:rPr>
      </w:pPr>
    </w:p>
    <w:p w:rsidR="002354AB" w:rsidRDefault="00F00CCC">
      <w:pPr>
        <w:ind w:left="708" w:hanging="708"/>
        <w:rPr>
          <w:rFonts w:ascii="標楷體" w:eastAsia="標楷體" w:hAnsi="標楷體"/>
        </w:rPr>
      </w:pPr>
      <w:r>
        <w:rPr>
          <w:rFonts w:ascii="標楷體" w:eastAsia="標楷體" w:hAnsi="標楷體"/>
        </w:rPr>
        <w:t>二十、各機關事務單位應備置道路交通管理處罰條例、道路交通安全規則、高速公路及快速公路交通管制規則、道路交通標誌標線號誌設置規則及其他交通法令，俾作行車安全督導。</w:t>
      </w:r>
    </w:p>
    <w:p w:rsidR="002354AB" w:rsidRDefault="002354AB">
      <w:pPr>
        <w:rPr>
          <w:rFonts w:ascii="標楷體" w:eastAsia="標楷體" w:hAnsi="標楷體"/>
        </w:rPr>
      </w:pPr>
    </w:p>
    <w:p w:rsidR="002354AB" w:rsidRDefault="00F00CCC">
      <w:pPr>
        <w:rPr>
          <w:rFonts w:ascii="標楷體" w:eastAsia="標楷體" w:hAnsi="標楷體"/>
        </w:rPr>
      </w:pPr>
      <w:r>
        <w:rPr>
          <w:rFonts w:ascii="標楷體" w:eastAsia="標楷體" w:hAnsi="標楷體"/>
        </w:rPr>
        <w:t>第四章</w:t>
      </w:r>
      <w:r>
        <w:rPr>
          <w:rFonts w:ascii="標楷體" w:eastAsia="標楷體" w:hAnsi="標楷體"/>
        </w:rPr>
        <w:t xml:space="preserve">  </w:t>
      </w:r>
      <w:r>
        <w:rPr>
          <w:rFonts w:ascii="標楷體" w:eastAsia="標楷體" w:hAnsi="標楷體"/>
        </w:rPr>
        <w:t>油料管理</w:t>
      </w:r>
    </w:p>
    <w:p w:rsidR="002354AB" w:rsidRDefault="002354AB">
      <w:pPr>
        <w:rPr>
          <w:rFonts w:ascii="標楷體" w:eastAsia="標楷體" w:hAnsi="標楷體"/>
        </w:rPr>
      </w:pPr>
    </w:p>
    <w:p w:rsidR="002354AB" w:rsidRDefault="00F00CCC">
      <w:pPr>
        <w:rPr>
          <w:rFonts w:ascii="標楷體" w:eastAsia="標楷體" w:hAnsi="標楷體"/>
        </w:rPr>
      </w:pPr>
      <w:r>
        <w:rPr>
          <w:rFonts w:ascii="標楷體" w:eastAsia="標楷體" w:hAnsi="標楷體"/>
        </w:rPr>
        <w:t>二十一、車輛用油指汽油、柴油等各種燃料及其他保養用油（附件三）。</w:t>
      </w:r>
    </w:p>
    <w:p w:rsidR="002354AB" w:rsidRDefault="002354AB">
      <w:pPr>
        <w:rPr>
          <w:rFonts w:ascii="標楷體" w:eastAsia="標楷體" w:hAnsi="標楷體"/>
        </w:rPr>
      </w:pPr>
    </w:p>
    <w:p w:rsidR="002354AB" w:rsidRDefault="00F00CCC">
      <w:pPr>
        <w:rPr>
          <w:rFonts w:ascii="標楷體" w:eastAsia="標楷體" w:hAnsi="標楷體"/>
        </w:rPr>
      </w:pPr>
      <w:r>
        <w:rPr>
          <w:rFonts w:ascii="標楷體" w:eastAsia="標楷體" w:hAnsi="標楷體"/>
        </w:rPr>
        <w:t>二十二、車輛用油應依政府採購法規定辦理採購。</w:t>
      </w:r>
    </w:p>
    <w:p w:rsidR="002354AB" w:rsidRDefault="002354AB">
      <w:pPr>
        <w:rPr>
          <w:rFonts w:ascii="標楷體" w:eastAsia="標楷體" w:hAnsi="標楷體"/>
        </w:rPr>
      </w:pPr>
    </w:p>
    <w:p w:rsidR="002354AB" w:rsidRDefault="00F00CCC">
      <w:pPr>
        <w:ind w:left="991" w:hanging="991"/>
        <w:rPr>
          <w:rFonts w:ascii="標楷體" w:eastAsia="標楷體" w:hAnsi="標楷體"/>
        </w:rPr>
      </w:pPr>
      <w:r>
        <w:rPr>
          <w:rFonts w:ascii="標楷體" w:eastAsia="標楷體" w:hAnsi="標楷體"/>
        </w:rPr>
        <w:t>二十三、燃料用油除自設加油設施者外，以不備存為原則，其餘保養用油存放時，應另設油庫與其他房屋保持距離，並將桶蓋蓋緊，存放安全地點，不得接近煙火，並避免露</w:t>
      </w:r>
      <w:r>
        <w:rPr>
          <w:rFonts w:ascii="標楷體" w:eastAsia="標楷體" w:hAnsi="標楷體"/>
        </w:rPr>
        <w:lastRenderedPageBreak/>
        <w:t>天存儲，以防損壞。</w:t>
      </w:r>
    </w:p>
    <w:p w:rsidR="002354AB" w:rsidRDefault="002354AB">
      <w:pPr>
        <w:rPr>
          <w:rFonts w:ascii="標楷體" w:eastAsia="標楷體" w:hAnsi="標楷體"/>
        </w:rPr>
      </w:pPr>
    </w:p>
    <w:p w:rsidR="002354AB" w:rsidRDefault="00F00CCC">
      <w:pPr>
        <w:rPr>
          <w:rFonts w:ascii="標楷體" w:eastAsia="標楷體" w:hAnsi="標楷體"/>
        </w:rPr>
      </w:pPr>
      <w:r>
        <w:rPr>
          <w:rFonts w:ascii="標楷體" w:eastAsia="標楷體" w:hAnsi="標楷體"/>
        </w:rPr>
        <w:t>二十四、車輛用油應嚴格控管，有異常情況應隨時稽核。</w:t>
      </w:r>
    </w:p>
    <w:p w:rsidR="002354AB" w:rsidRDefault="00F00CCC">
      <w:pPr>
        <w:ind w:left="979"/>
        <w:rPr>
          <w:rFonts w:ascii="標楷體" w:eastAsia="標楷體" w:hAnsi="標楷體"/>
        </w:rPr>
      </w:pPr>
      <w:r>
        <w:rPr>
          <w:rFonts w:ascii="標楷體" w:eastAsia="標楷體" w:hAnsi="標楷體"/>
        </w:rPr>
        <w:t>車輛之耗油標準，應由各機關會同技術、會計人員依車輛一般正常狀況實地勘測訂定。</w:t>
      </w:r>
    </w:p>
    <w:p w:rsidR="002354AB" w:rsidRDefault="002354AB">
      <w:pPr>
        <w:rPr>
          <w:rFonts w:ascii="標楷體" w:eastAsia="標楷體" w:hAnsi="標楷體"/>
        </w:rPr>
      </w:pPr>
    </w:p>
    <w:p w:rsidR="002354AB" w:rsidRDefault="00F00CCC">
      <w:pPr>
        <w:rPr>
          <w:rFonts w:ascii="標楷體" w:eastAsia="標楷體" w:hAnsi="標楷體"/>
        </w:rPr>
      </w:pPr>
      <w:r>
        <w:rPr>
          <w:rFonts w:ascii="標楷體" w:eastAsia="標楷體" w:hAnsi="標楷體"/>
        </w:rPr>
        <w:t>二十五、公務汽車所需油料，應按下列規定辦理：</w:t>
      </w:r>
    </w:p>
    <w:p w:rsidR="002354AB" w:rsidRDefault="00F00CCC">
      <w:pPr>
        <w:ind w:left="1469" w:hanging="689"/>
        <w:rPr>
          <w:rFonts w:ascii="標楷體" w:eastAsia="標楷體" w:hAnsi="標楷體"/>
        </w:rPr>
      </w:pPr>
      <w:r>
        <w:rPr>
          <w:rFonts w:ascii="標楷體" w:eastAsia="標楷體" w:hAnsi="標楷體"/>
        </w:rPr>
        <w:t>（一）各種汽車之使用，均須填具行車紀錄，車輛管理人員根據各車輛使用加油卡加油數量，覈實核銷油料，如耗油率異常時，應即安排進場保養調整，以防浪費。</w:t>
      </w:r>
    </w:p>
    <w:p w:rsidR="002354AB" w:rsidRDefault="00F00CCC">
      <w:pPr>
        <w:ind w:left="1469" w:hanging="689"/>
        <w:rPr>
          <w:rFonts w:ascii="標楷體" w:eastAsia="標楷體" w:hAnsi="標楷體"/>
        </w:rPr>
      </w:pPr>
      <w:r>
        <w:rPr>
          <w:rFonts w:ascii="標楷體" w:eastAsia="標楷體" w:hAnsi="標楷體"/>
        </w:rPr>
        <w:t>（二）保養用油比照維修材料管理，依實際需要領用，如消耗過多，應即檢驗該車是否正常。</w:t>
      </w:r>
    </w:p>
    <w:p w:rsidR="002354AB" w:rsidRDefault="002354AB">
      <w:pPr>
        <w:rPr>
          <w:rFonts w:ascii="標楷體" w:eastAsia="標楷體" w:hAnsi="標楷體"/>
        </w:rPr>
      </w:pPr>
    </w:p>
    <w:p w:rsidR="002354AB" w:rsidRDefault="00F00CCC">
      <w:pPr>
        <w:ind w:left="991" w:hanging="991"/>
        <w:rPr>
          <w:rFonts w:ascii="標楷體" w:eastAsia="標楷體" w:hAnsi="標楷體"/>
        </w:rPr>
      </w:pPr>
      <w:r>
        <w:rPr>
          <w:rFonts w:ascii="標楷體" w:eastAsia="標楷體" w:hAnsi="標楷體"/>
        </w:rPr>
        <w:t>二十六、車輛管理人員根據每輛汽車派車單紀錄及加油公司之每月對帳明細表，按月造具各種汽車每月消耗油量統計表（附件四），送事務單位審核。</w:t>
      </w:r>
    </w:p>
    <w:p w:rsidR="002354AB" w:rsidRDefault="002354AB">
      <w:pPr>
        <w:rPr>
          <w:rFonts w:ascii="標楷體" w:eastAsia="標楷體" w:hAnsi="標楷體"/>
        </w:rPr>
      </w:pPr>
    </w:p>
    <w:p w:rsidR="002354AB" w:rsidRDefault="00F00CCC">
      <w:pPr>
        <w:rPr>
          <w:rFonts w:ascii="標楷體" w:eastAsia="標楷體" w:hAnsi="標楷體"/>
        </w:rPr>
      </w:pPr>
      <w:r>
        <w:rPr>
          <w:rFonts w:ascii="標楷體" w:eastAsia="標楷體" w:hAnsi="標楷體"/>
        </w:rPr>
        <w:t>第五章</w:t>
      </w:r>
      <w:r>
        <w:rPr>
          <w:rFonts w:ascii="標楷體" w:eastAsia="標楷體" w:hAnsi="標楷體"/>
        </w:rPr>
        <w:t xml:space="preserve">  </w:t>
      </w:r>
      <w:r>
        <w:rPr>
          <w:rFonts w:ascii="標楷體" w:eastAsia="標楷體" w:hAnsi="標楷體"/>
        </w:rPr>
        <w:t>保養修理</w:t>
      </w:r>
    </w:p>
    <w:p w:rsidR="002354AB" w:rsidRDefault="002354AB">
      <w:pPr>
        <w:rPr>
          <w:rFonts w:ascii="標楷體" w:eastAsia="標楷體" w:hAnsi="標楷體"/>
        </w:rPr>
      </w:pPr>
    </w:p>
    <w:p w:rsidR="002354AB" w:rsidRDefault="00F00CCC">
      <w:pPr>
        <w:ind w:left="991" w:hanging="991"/>
        <w:rPr>
          <w:rFonts w:ascii="標楷體" w:eastAsia="標楷體" w:hAnsi="標楷體"/>
        </w:rPr>
      </w:pPr>
      <w:r>
        <w:rPr>
          <w:rFonts w:ascii="標楷體" w:eastAsia="標楷體" w:hAnsi="標楷體"/>
        </w:rPr>
        <w:t>二十七、各種公務車輛，應隨時保持良好狀況，於故障尚未發生或發生之初，即能預為防止或校正，以達到下列目的：</w:t>
      </w:r>
    </w:p>
    <w:p w:rsidR="002354AB" w:rsidRDefault="00F00CCC">
      <w:pPr>
        <w:ind w:left="1452" w:hanging="672"/>
        <w:rPr>
          <w:rFonts w:ascii="標楷體" w:eastAsia="標楷體" w:hAnsi="標楷體"/>
        </w:rPr>
      </w:pPr>
      <w:r>
        <w:rPr>
          <w:rFonts w:ascii="標楷體" w:eastAsia="標楷體" w:hAnsi="標楷體"/>
        </w:rPr>
        <w:t>（一）保障行車安</w:t>
      </w:r>
      <w:r>
        <w:rPr>
          <w:rFonts w:ascii="標楷體" w:eastAsia="標楷體" w:hAnsi="標楷體"/>
        </w:rPr>
        <w:t>全。</w:t>
      </w:r>
    </w:p>
    <w:p w:rsidR="002354AB" w:rsidRDefault="00F00CCC">
      <w:pPr>
        <w:ind w:left="1452" w:hanging="672"/>
        <w:rPr>
          <w:rFonts w:ascii="標楷體" w:eastAsia="標楷體" w:hAnsi="標楷體"/>
        </w:rPr>
      </w:pPr>
      <w:r>
        <w:rPr>
          <w:rFonts w:ascii="標楷體" w:eastAsia="標楷體" w:hAnsi="標楷體"/>
        </w:rPr>
        <w:t>（二）增加行車效率。</w:t>
      </w:r>
    </w:p>
    <w:p w:rsidR="002354AB" w:rsidRDefault="00F00CCC">
      <w:pPr>
        <w:ind w:left="1452" w:hanging="672"/>
        <w:rPr>
          <w:rFonts w:ascii="標楷體" w:eastAsia="標楷體" w:hAnsi="標楷體"/>
        </w:rPr>
      </w:pPr>
      <w:r>
        <w:rPr>
          <w:rFonts w:ascii="標楷體" w:eastAsia="標楷體" w:hAnsi="標楷體"/>
        </w:rPr>
        <w:t>（三）節省油料及配件消耗。</w:t>
      </w:r>
    </w:p>
    <w:p w:rsidR="002354AB" w:rsidRDefault="00F00CCC">
      <w:pPr>
        <w:ind w:left="1452" w:hanging="672"/>
        <w:rPr>
          <w:rFonts w:ascii="標楷體" w:eastAsia="標楷體" w:hAnsi="標楷體"/>
        </w:rPr>
      </w:pPr>
      <w:r>
        <w:rPr>
          <w:rFonts w:ascii="標楷體" w:eastAsia="標楷體" w:hAnsi="標楷體"/>
        </w:rPr>
        <w:t>（四）減少機件故障發生。</w:t>
      </w:r>
    </w:p>
    <w:p w:rsidR="002354AB" w:rsidRDefault="00F00CCC">
      <w:pPr>
        <w:ind w:left="1452" w:hanging="672"/>
        <w:rPr>
          <w:rFonts w:ascii="標楷體" w:eastAsia="標楷體" w:hAnsi="標楷體"/>
        </w:rPr>
      </w:pPr>
      <w:r>
        <w:rPr>
          <w:rFonts w:ascii="標楷體" w:eastAsia="標楷體" w:hAnsi="標楷體"/>
        </w:rPr>
        <w:t>（五）延長車輛壽命。</w:t>
      </w:r>
    </w:p>
    <w:p w:rsidR="002354AB" w:rsidRDefault="002354AB">
      <w:pPr>
        <w:rPr>
          <w:rFonts w:ascii="標楷體" w:eastAsia="標楷體" w:hAnsi="標楷體"/>
        </w:rPr>
      </w:pPr>
    </w:p>
    <w:p w:rsidR="002354AB" w:rsidRDefault="00F00CCC">
      <w:pPr>
        <w:rPr>
          <w:rFonts w:ascii="標楷體" w:eastAsia="標楷體" w:hAnsi="標楷體"/>
        </w:rPr>
      </w:pPr>
      <w:r>
        <w:rPr>
          <w:rFonts w:ascii="標楷體" w:eastAsia="標楷體" w:hAnsi="標楷體"/>
        </w:rPr>
        <w:t>二十八、公務車輛應定期實施檢查與保養，並隨時登載於車歷登記卡。</w:t>
      </w:r>
    </w:p>
    <w:p w:rsidR="002354AB" w:rsidRDefault="002354AB">
      <w:pPr>
        <w:rPr>
          <w:rFonts w:ascii="標楷體" w:eastAsia="標楷體" w:hAnsi="標楷體"/>
        </w:rPr>
      </w:pPr>
    </w:p>
    <w:p w:rsidR="002354AB" w:rsidRDefault="00F00CCC">
      <w:pPr>
        <w:rPr>
          <w:rFonts w:ascii="標楷體" w:eastAsia="標楷體" w:hAnsi="標楷體"/>
        </w:rPr>
      </w:pPr>
      <w:r>
        <w:rPr>
          <w:rFonts w:ascii="標楷體" w:eastAsia="標楷體" w:hAnsi="標楷體"/>
        </w:rPr>
        <w:t>二十九、公務車輛駕駛前應依檢查項目表（附件五）所列項目檢查。</w:t>
      </w:r>
    </w:p>
    <w:p w:rsidR="002354AB" w:rsidRDefault="002354AB">
      <w:pPr>
        <w:rPr>
          <w:rFonts w:ascii="標楷體" w:eastAsia="標楷體" w:hAnsi="標楷體"/>
        </w:rPr>
      </w:pPr>
    </w:p>
    <w:p w:rsidR="002354AB" w:rsidRDefault="00F00CCC">
      <w:pPr>
        <w:rPr>
          <w:rFonts w:ascii="標楷體" w:eastAsia="標楷體" w:hAnsi="標楷體"/>
        </w:rPr>
      </w:pPr>
      <w:r>
        <w:rPr>
          <w:rFonts w:ascii="標楷體" w:eastAsia="標楷體" w:hAnsi="標楷體"/>
        </w:rPr>
        <w:t>三十、公務車輛行駛間，應注意各項儀表、各操作裝置有無異常或異聲。</w:t>
      </w:r>
    </w:p>
    <w:p w:rsidR="002354AB" w:rsidRDefault="002354AB">
      <w:pPr>
        <w:rPr>
          <w:rFonts w:ascii="標楷體" w:eastAsia="標楷體" w:hAnsi="標楷體"/>
        </w:rPr>
      </w:pPr>
    </w:p>
    <w:p w:rsidR="002354AB" w:rsidRDefault="00F00CCC">
      <w:pPr>
        <w:ind w:left="991" w:hanging="991"/>
        <w:rPr>
          <w:rFonts w:ascii="標楷體" w:eastAsia="標楷體" w:hAnsi="標楷體"/>
        </w:rPr>
      </w:pPr>
      <w:r>
        <w:rPr>
          <w:rFonts w:ascii="標楷體" w:eastAsia="標楷體" w:hAnsi="標楷體"/>
        </w:rPr>
        <w:t>三十一、公務車輛行駛後，駕駛人員應將駕駛前及行駛間業已檢查與發覺情況合併作處理。各機件之檢查應依機件檢查表所列項目檢查（附件六）。</w:t>
      </w:r>
    </w:p>
    <w:p w:rsidR="002354AB" w:rsidRDefault="002354AB">
      <w:pPr>
        <w:rPr>
          <w:rFonts w:ascii="標楷體" w:eastAsia="標楷體" w:hAnsi="標楷體"/>
        </w:rPr>
      </w:pPr>
    </w:p>
    <w:p w:rsidR="002354AB" w:rsidRDefault="00F00CCC">
      <w:pPr>
        <w:rPr>
          <w:rFonts w:ascii="標楷體" w:eastAsia="標楷體" w:hAnsi="標楷體"/>
        </w:rPr>
      </w:pPr>
      <w:r>
        <w:rPr>
          <w:rFonts w:ascii="標楷體" w:eastAsia="標楷體" w:hAnsi="標楷體"/>
        </w:rPr>
        <w:t>三十二、公務車輛駕駛人應置備隨車保養工具如隨車保養工具表（附件七）。</w:t>
      </w:r>
    </w:p>
    <w:p w:rsidR="002354AB" w:rsidRDefault="002354AB">
      <w:pPr>
        <w:rPr>
          <w:rFonts w:ascii="標楷體" w:eastAsia="標楷體" w:hAnsi="標楷體"/>
        </w:rPr>
      </w:pPr>
    </w:p>
    <w:p w:rsidR="002354AB" w:rsidRDefault="00F00CCC">
      <w:pPr>
        <w:ind w:left="991" w:hanging="991"/>
        <w:rPr>
          <w:rFonts w:ascii="標楷體" w:eastAsia="標楷體" w:hAnsi="標楷體"/>
        </w:rPr>
      </w:pPr>
      <w:r>
        <w:rPr>
          <w:rFonts w:ascii="標楷體" w:eastAsia="標楷體" w:hAnsi="標楷體"/>
        </w:rPr>
        <w:t>三十三、公務機車應由事務單位分層負責，妥慎管理，並由使用人負責保養。其應注意事項如下：</w:t>
      </w:r>
    </w:p>
    <w:p w:rsidR="002354AB" w:rsidRDefault="00F00CCC">
      <w:pPr>
        <w:ind w:left="1452" w:hanging="672"/>
        <w:rPr>
          <w:rFonts w:ascii="標楷體" w:eastAsia="標楷體" w:hAnsi="標楷體"/>
        </w:rPr>
      </w:pPr>
      <w:r>
        <w:rPr>
          <w:rFonts w:ascii="標楷體" w:eastAsia="標楷體" w:hAnsi="標楷體"/>
        </w:rPr>
        <w:t>（一）車身經常擦拭、清洗保持乾淨。</w:t>
      </w:r>
    </w:p>
    <w:p w:rsidR="002354AB" w:rsidRDefault="00F00CCC">
      <w:pPr>
        <w:ind w:left="1452" w:hanging="672"/>
        <w:rPr>
          <w:rFonts w:ascii="標楷體" w:eastAsia="標楷體" w:hAnsi="標楷體"/>
        </w:rPr>
      </w:pPr>
      <w:r>
        <w:rPr>
          <w:rFonts w:ascii="標楷體" w:eastAsia="標楷體" w:hAnsi="標楷體"/>
        </w:rPr>
        <w:lastRenderedPageBreak/>
        <w:t>（二）電瓶、喇叭、車燈、方向燈、煞車燈須完整。</w:t>
      </w:r>
    </w:p>
    <w:p w:rsidR="002354AB" w:rsidRDefault="00F00CCC">
      <w:pPr>
        <w:ind w:left="1452" w:hanging="672"/>
        <w:rPr>
          <w:rFonts w:ascii="標楷體" w:eastAsia="標楷體" w:hAnsi="標楷體"/>
        </w:rPr>
      </w:pPr>
      <w:r>
        <w:rPr>
          <w:rFonts w:ascii="標楷體" w:eastAsia="標楷體" w:hAnsi="標楷體"/>
        </w:rPr>
        <w:t>（三）車胎氣壓，須保持正常。</w:t>
      </w:r>
    </w:p>
    <w:p w:rsidR="002354AB" w:rsidRDefault="002354AB">
      <w:pPr>
        <w:rPr>
          <w:rFonts w:ascii="標楷體" w:eastAsia="標楷體" w:hAnsi="標楷體"/>
        </w:rPr>
      </w:pPr>
    </w:p>
    <w:p w:rsidR="002354AB" w:rsidRDefault="00F00CCC">
      <w:pPr>
        <w:rPr>
          <w:rFonts w:ascii="標楷體" w:eastAsia="標楷體" w:hAnsi="標楷體"/>
        </w:rPr>
      </w:pPr>
      <w:r>
        <w:rPr>
          <w:rFonts w:ascii="標楷體" w:eastAsia="標楷體" w:hAnsi="標楷體"/>
        </w:rPr>
        <w:t>三十四、汽車保養應參照各汽車原廠規定之里程或時間標準及保養項目實施。</w:t>
      </w:r>
    </w:p>
    <w:p w:rsidR="002354AB" w:rsidRDefault="002354AB">
      <w:pPr>
        <w:rPr>
          <w:rFonts w:ascii="標楷體" w:eastAsia="標楷體" w:hAnsi="標楷體"/>
        </w:rPr>
      </w:pPr>
    </w:p>
    <w:p w:rsidR="002354AB" w:rsidRDefault="00F00CCC">
      <w:pPr>
        <w:rPr>
          <w:rFonts w:ascii="標楷體" w:eastAsia="標楷體" w:hAnsi="標楷體"/>
        </w:rPr>
      </w:pPr>
      <w:r>
        <w:rPr>
          <w:rFonts w:ascii="標楷體" w:eastAsia="標楷體" w:hAnsi="標楷體"/>
        </w:rPr>
        <w:t>三十五、汽車機件損壞，由本機關自行修理時，其手續如下：</w:t>
      </w:r>
    </w:p>
    <w:p w:rsidR="002354AB" w:rsidRDefault="00F00CCC">
      <w:pPr>
        <w:ind w:left="1469" w:hanging="689"/>
        <w:rPr>
          <w:rFonts w:ascii="標楷體" w:eastAsia="標楷體" w:hAnsi="標楷體"/>
        </w:rPr>
      </w:pPr>
      <w:r>
        <w:rPr>
          <w:rFonts w:ascii="標楷體" w:eastAsia="標楷體" w:hAnsi="標楷體"/>
        </w:rPr>
        <w:t>（一）汽車管理人員根據駕駛人填妥之汽車請修單（附件八），報請主管核准後，送修理單位修理。</w:t>
      </w:r>
    </w:p>
    <w:p w:rsidR="002354AB" w:rsidRDefault="00F00CCC">
      <w:pPr>
        <w:ind w:left="1469" w:hanging="689"/>
        <w:rPr>
          <w:rFonts w:ascii="標楷體" w:eastAsia="標楷體" w:hAnsi="標楷體"/>
        </w:rPr>
      </w:pPr>
      <w:r>
        <w:rPr>
          <w:rFonts w:ascii="標楷體" w:eastAsia="標楷體" w:hAnsi="標楷體"/>
        </w:rPr>
        <w:t>（二）汽車修理負責人，根據核准之請修項目，派工檢驗應修部分，估計工料費用後，依政府採購法規</w:t>
      </w:r>
      <w:r>
        <w:rPr>
          <w:rFonts w:ascii="標楷體" w:eastAsia="標楷體" w:hAnsi="標楷體"/>
        </w:rPr>
        <w:t>定辦理。</w:t>
      </w:r>
    </w:p>
    <w:p w:rsidR="002354AB" w:rsidRDefault="002354AB">
      <w:pPr>
        <w:rPr>
          <w:rFonts w:ascii="標楷體" w:eastAsia="標楷體" w:hAnsi="標楷體"/>
        </w:rPr>
      </w:pPr>
    </w:p>
    <w:p w:rsidR="002354AB" w:rsidRDefault="00F00CCC">
      <w:pPr>
        <w:rPr>
          <w:rFonts w:ascii="標楷體" w:eastAsia="標楷體" w:hAnsi="標楷體"/>
        </w:rPr>
      </w:pPr>
      <w:r>
        <w:rPr>
          <w:rFonts w:ascii="標楷體" w:eastAsia="標楷體" w:hAnsi="標楷體"/>
        </w:rPr>
        <w:t>三十六、汽車機件損壞，須招商修理時，其手續如下：</w:t>
      </w:r>
    </w:p>
    <w:p w:rsidR="002354AB" w:rsidRDefault="00F00CCC">
      <w:pPr>
        <w:ind w:left="1469" w:hanging="689"/>
        <w:rPr>
          <w:rFonts w:ascii="標楷體" w:eastAsia="標楷體" w:hAnsi="標楷體"/>
        </w:rPr>
      </w:pPr>
      <w:r>
        <w:rPr>
          <w:rFonts w:ascii="標楷體" w:eastAsia="標楷體" w:hAnsi="標楷體"/>
        </w:rPr>
        <w:t>（一）車輛管理人員，根據駕駛人填寫之汽車請修單，報請事務單位主管核辦。</w:t>
      </w:r>
    </w:p>
    <w:p w:rsidR="002354AB" w:rsidRDefault="00F00CCC">
      <w:pPr>
        <w:ind w:left="1469" w:hanging="689"/>
        <w:rPr>
          <w:rFonts w:ascii="標楷體" w:eastAsia="標楷體" w:hAnsi="標楷體"/>
        </w:rPr>
      </w:pPr>
      <w:r>
        <w:rPr>
          <w:rFonts w:ascii="標楷體" w:eastAsia="標楷體" w:hAnsi="標楷體"/>
        </w:rPr>
        <w:t>（二）事務管理單位主管，對於汽車損壞情形，經查明屬實後，依政府採購法規定辦理。</w:t>
      </w:r>
    </w:p>
    <w:p w:rsidR="002354AB" w:rsidRDefault="00F00CCC">
      <w:pPr>
        <w:ind w:left="1469" w:hanging="689"/>
        <w:rPr>
          <w:rFonts w:ascii="標楷體" w:eastAsia="標楷體" w:hAnsi="標楷體"/>
        </w:rPr>
      </w:pPr>
      <w:r>
        <w:rPr>
          <w:rFonts w:ascii="標楷體" w:eastAsia="標楷體" w:hAnsi="標楷體"/>
        </w:rPr>
        <w:t>（三）選擇汽車修理廠商時，應以合法登記之汽車修理廠為對象。</w:t>
      </w:r>
    </w:p>
    <w:p w:rsidR="002354AB" w:rsidRDefault="00F00CCC">
      <w:pPr>
        <w:ind w:left="1469" w:hanging="689"/>
        <w:rPr>
          <w:rFonts w:ascii="標楷體" w:eastAsia="標楷體" w:hAnsi="標楷體"/>
        </w:rPr>
      </w:pPr>
      <w:r>
        <w:rPr>
          <w:rFonts w:ascii="標楷體" w:eastAsia="標楷體" w:hAnsi="標楷體"/>
        </w:rPr>
        <w:t>（四）審核估價單所開工料時，應與原報修理單核對有無錯誤，並比較市面價格後，再行決定。</w:t>
      </w:r>
    </w:p>
    <w:p w:rsidR="002354AB" w:rsidRDefault="00F00CCC">
      <w:pPr>
        <w:ind w:left="1469" w:hanging="689"/>
        <w:rPr>
          <w:rFonts w:ascii="標楷體" w:eastAsia="標楷體" w:hAnsi="標楷體"/>
        </w:rPr>
      </w:pPr>
      <w:r>
        <w:rPr>
          <w:rFonts w:ascii="標楷體" w:eastAsia="標楷體" w:hAnsi="標楷體"/>
        </w:rPr>
        <w:t>（五）已決定交商修理者，應詳列修換項目及施修規格，其維修費用達公告金額五十分之一時，應派員監修。</w:t>
      </w:r>
    </w:p>
    <w:p w:rsidR="002354AB" w:rsidRDefault="002354AB">
      <w:pPr>
        <w:rPr>
          <w:rFonts w:ascii="標楷體" w:eastAsia="標楷體" w:hAnsi="標楷體"/>
        </w:rPr>
      </w:pPr>
    </w:p>
    <w:p w:rsidR="002354AB" w:rsidRDefault="00F00CCC">
      <w:pPr>
        <w:rPr>
          <w:rFonts w:ascii="標楷體" w:eastAsia="標楷體" w:hAnsi="標楷體"/>
        </w:rPr>
      </w:pPr>
      <w:r>
        <w:rPr>
          <w:rFonts w:ascii="標楷體" w:eastAsia="標楷體" w:hAnsi="標楷體"/>
        </w:rPr>
        <w:t>三十七、車庫須有適當消防設備，並應注意保持整潔避免潮</w:t>
      </w:r>
      <w:r>
        <w:rPr>
          <w:rFonts w:ascii="標楷體" w:eastAsia="標楷體" w:hAnsi="標楷體"/>
        </w:rPr>
        <w:t>濕，呼應便利。</w:t>
      </w:r>
    </w:p>
    <w:p w:rsidR="002354AB" w:rsidRDefault="002354AB">
      <w:pPr>
        <w:rPr>
          <w:rFonts w:ascii="標楷體" w:eastAsia="標楷體" w:hAnsi="標楷體"/>
        </w:rPr>
      </w:pPr>
    </w:p>
    <w:p w:rsidR="002354AB" w:rsidRDefault="00F00CCC">
      <w:pPr>
        <w:rPr>
          <w:rFonts w:ascii="標楷體" w:eastAsia="標楷體" w:hAnsi="標楷體"/>
        </w:rPr>
      </w:pPr>
      <w:r>
        <w:rPr>
          <w:rFonts w:ascii="標楷體" w:eastAsia="標楷體" w:hAnsi="標楷體"/>
        </w:rPr>
        <w:t>第六章</w:t>
      </w:r>
      <w:r>
        <w:rPr>
          <w:rFonts w:ascii="標楷體" w:eastAsia="標楷體" w:hAnsi="標楷體"/>
        </w:rPr>
        <w:t xml:space="preserve">  </w:t>
      </w:r>
      <w:r>
        <w:rPr>
          <w:rFonts w:ascii="標楷體" w:eastAsia="標楷體" w:hAnsi="標楷體"/>
        </w:rPr>
        <w:t>報停報廢</w:t>
      </w:r>
    </w:p>
    <w:p w:rsidR="002354AB" w:rsidRDefault="002354AB">
      <w:pPr>
        <w:rPr>
          <w:rFonts w:ascii="標楷體" w:eastAsia="標楷體" w:hAnsi="標楷體"/>
        </w:rPr>
      </w:pPr>
    </w:p>
    <w:p w:rsidR="002354AB" w:rsidRDefault="00F00CCC">
      <w:pPr>
        <w:ind w:left="991" w:hanging="991"/>
        <w:rPr>
          <w:rFonts w:ascii="標楷體" w:eastAsia="標楷體" w:hAnsi="標楷體"/>
        </w:rPr>
      </w:pPr>
      <w:r>
        <w:rPr>
          <w:rFonts w:ascii="標楷體" w:eastAsia="標楷體" w:hAnsi="標楷體"/>
        </w:rPr>
        <w:t>三十八、公務車輛，因故停駛或停駛後申請復駛，應檢具加蓋機關印信之汽（機）車各項異動登記書一式二份，依道路交通安全規則第二十五條、第二十七條規定，並結清積欠使用牌照稅、汽車燃料使用費、違規案件、繳驗汽車強制責任保險證（停駛免），向當地公路監理機關辦理登記。停駛期間以一年為限，超過一年未辦理復駛登記，則註銷牌照。如因機件損壞或停駛期間在三個月以上者，於復駛時，應經檢驗合格後，始得將牌照領回。</w:t>
      </w:r>
    </w:p>
    <w:p w:rsidR="002354AB" w:rsidRDefault="002354AB">
      <w:pPr>
        <w:rPr>
          <w:rFonts w:ascii="標楷體" w:eastAsia="標楷體" w:hAnsi="標楷體"/>
        </w:rPr>
      </w:pPr>
    </w:p>
    <w:p w:rsidR="002354AB" w:rsidRDefault="00F00CCC">
      <w:pPr>
        <w:ind w:left="991" w:hanging="991"/>
        <w:rPr>
          <w:rFonts w:ascii="標楷體" w:eastAsia="標楷體" w:hAnsi="標楷體"/>
        </w:rPr>
      </w:pPr>
      <w:r>
        <w:rPr>
          <w:rFonts w:ascii="標楷體" w:eastAsia="標楷體" w:hAnsi="標楷體"/>
        </w:rPr>
        <w:t>三十九、公務車輛有下列情形之一者，得依政府採購法及中央政府各機關學校購置及租賃公務車輛作業要點辦理汰換</w:t>
      </w:r>
      <w:r>
        <w:rPr>
          <w:rFonts w:ascii="標楷體" w:eastAsia="標楷體" w:hAnsi="標楷體"/>
        </w:rPr>
        <w:t>:</w:t>
      </w:r>
    </w:p>
    <w:p w:rsidR="002354AB" w:rsidRDefault="00F00CCC">
      <w:pPr>
        <w:ind w:left="1469" w:hanging="689"/>
        <w:rPr>
          <w:rFonts w:ascii="標楷體" w:eastAsia="標楷體" w:hAnsi="標楷體"/>
        </w:rPr>
      </w:pPr>
      <w:r>
        <w:rPr>
          <w:rFonts w:ascii="標楷體" w:eastAsia="標楷體" w:hAnsi="標楷體"/>
        </w:rPr>
        <w:t>（一）達當年度總預算編制作業手冊所規定之使用年限及里程數，且不堪使用者。</w:t>
      </w:r>
    </w:p>
    <w:p w:rsidR="002354AB" w:rsidRDefault="00F00CCC">
      <w:pPr>
        <w:ind w:left="1469" w:hanging="689"/>
        <w:rPr>
          <w:rFonts w:ascii="標楷體" w:eastAsia="標楷體" w:hAnsi="標楷體"/>
        </w:rPr>
      </w:pPr>
      <w:r>
        <w:rPr>
          <w:rFonts w:ascii="標楷體" w:eastAsia="標楷體" w:hAnsi="標楷體"/>
        </w:rPr>
        <w:t>（二）不堪修護使用者。</w:t>
      </w:r>
    </w:p>
    <w:p w:rsidR="002354AB" w:rsidRDefault="00F00CCC">
      <w:pPr>
        <w:ind w:left="979"/>
        <w:rPr>
          <w:rFonts w:ascii="標楷體" w:eastAsia="標楷體" w:hAnsi="標楷體"/>
        </w:rPr>
      </w:pPr>
      <w:r>
        <w:rPr>
          <w:rFonts w:ascii="標楷體" w:eastAsia="標楷體" w:hAnsi="標楷體"/>
        </w:rPr>
        <w:t>公務車輛有下列情形之一者，應辦理財產報廢</w:t>
      </w:r>
      <w:r>
        <w:rPr>
          <w:rFonts w:ascii="標楷體" w:eastAsia="標楷體" w:hAnsi="標楷體"/>
        </w:rPr>
        <w:t>:</w:t>
      </w:r>
    </w:p>
    <w:p w:rsidR="002354AB" w:rsidRDefault="00F00CCC">
      <w:pPr>
        <w:ind w:left="1469" w:hanging="689"/>
        <w:rPr>
          <w:rFonts w:ascii="標楷體" w:eastAsia="標楷體" w:hAnsi="標楷體"/>
        </w:rPr>
      </w:pPr>
      <w:r>
        <w:rPr>
          <w:rFonts w:ascii="標楷體" w:eastAsia="標楷體" w:hAnsi="標楷體"/>
        </w:rPr>
        <w:t>（一）已依第一項規定辦理汰換者。但首長、副首長專用車得留用替代現有效能較差之車輛，被替代之車輛則應辦理報廢。</w:t>
      </w:r>
    </w:p>
    <w:p w:rsidR="002354AB" w:rsidRDefault="00F00CCC">
      <w:pPr>
        <w:ind w:left="1469" w:hanging="689"/>
        <w:rPr>
          <w:rFonts w:ascii="標楷體" w:eastAsia="標楷體" w:hAnsi="標楷體"/>
        </w:rPr>
      </w:pPr>
      <w:r>
        <w:rPr>
          <w:rFonts w:ascii="標楷體" w:eastAsia="標楷體" w:hAnsi="標楷體"/>
        </w:rPr>
        <w:t>（二）已屆滿十五年之車輛。但大客車、各型貨車及機車不在此限。</w:t>
      </w:r>
    </w:p>
    <w:p w:rsidR="002354AB" w:rsidRDefault="00F00CCC">
      <w:pPr>
        <w:ind w:left="1469" w:hanging="689"/>
        <w:rPr>
          <w:rFonts w:ascii="標楷體" w:eastAsia="標楷體" w:hAnsi="標楷體"/>
        </w:rPr>
      </w:pPr>
      <w:r>
        <w:rPr>
          <w:rFonts w:ascii="標楷體" w:eastAsia="標楷體" w:hAnsi="標楷體"/>
        </w:rPr>
        <w:lastRenderedPageBreak/>
        <w:t>（三）已屆滿規定使用年限但未屆滿十五年之車輛，而有下列情形之一者：</w:t>
      </w:r>
    </w:p>
    <w:p w:rsidR="002354AB" w:rsidRDefault="00F00CCC">
      <w:pPr>
        <w:ind w:left="1498"/>
        <w:rPr>
          <w:rFonts w:ascii="標楷體" w:eastAsia="標楷體" w:hAnsi="標楷體"/>
        </w:rPr>
      </w:pPr>
      <w:r>
        <w:rPr>
          <w:rFonts w:ascii="標楷體" w:eastAsia="標楷體" w:hAnsi="標楷體"/>
        </w:rPr>
        <w:t>1.</w:t>
      </w:r>
      <w:r>
        <w:rPr>
          <w:rFonts w:ascii="標楷體" w:eastAsia="標楷體" w:hAnsi="標楷體"/>
        </w:rPr>
        <w:t>須一次花費該車新購價值百分之十以上之大修費用始可使用。</w:t>
      </w:r>
    </w:p>
    <w:p w:rsidR="002354AB" w:rsidRDefault="00F00CCC">
      <w:pPr>
        <w:ind w:left="1498"/>
        <w:rPr>
          <w:rFonts w:ascii="標楷體" w:eastAsia="標楷體" w:hAnsi="標楷體"/>
        </w:rPr>
      </w:pPr>
      <w:r>
        <w:rPr>
          <w:rFonts w:ascii="標楷體" w:eastAsia="標楷體" w:hAnsi="標楷體"/>
        </w:rPr>
        <w:t>2.</w:t>
      </w:r>
      <w:r>
        <w:rPr>
          <w:rFonts w:ascii="標楷體" w:eastAsia="標楷體" w:hAnsi="標楷體"/>
        </w:rPr>
        <w:t>燃料消耗超過原廠規定百分之四十以上無法改善。</w:t>
      </w:r>
    </w:p>
    <w:p w:rsidR="002354AB" w:rsidRDefault="00F00CCC">
      <w:pPr>
        <w:ind w:left="1498"/>
        <w:rPr>
          <w:rFonts w:ascii="標楷體" w:eastAsia="標楷體" w:hAnsi="標楷體"/>
        </w:rPr>
      </w:pPr>
      <w:r>
        <w:rPr>
          <w:rFonts w:ascii="標楷體" w:eastAsia="標楷體" w:hAnsi="標楷體"/>
        </w:rPr>
        <w:t>3.</w:t>
      </w:r>
      <w:r>
        <w:rPr>
          <w:rFonts w:ascii="標楷體" w:eastAsia="標楷體" w:hAnsi="標楷體"/>
        </w:rPr>
        <w:t>最近三年之維修費，平均每年超過該車新購價值百分之二十以上。</w:t>
      </w:r>
    </w:p>
    <w:p w:rsidR="002354AB" w:rsidRDefault="00F00CCC">
      <w:pPr>
        <w:ind w:left="979"/>
        <w:rPr>
          <w:rFonts w:ascii="標楷體" w:eastAsia="標楷體" w:hAnsi="標楷體"/>
        </w:rPr>
      </w:pPr>
      <w:r>
        <w:rPr>
          <w:rFonts w:ascii="標楷體" w:eastAsia="標楷體" w:hAnsi="標楷體"/>
        </w:rPr>
        <w:t>前項財產報廢之車輛，應依道路交通安全規則至轄管公路監理機關辦理牌照繳銷，其不堪使用者，應辦理報廢登記。</w:t>
      </w:r>
    </w:p>
    <w:p w:rsidR="002354AB" w:rsidRDefault="002354AB">
      <w:pPr>
        <w:rPr>
          <w:rFonts w:ascii="標楷體" w:eastAsia="標楷體" w:hAnsi="標楷體"/>
        </w:rPr>
      </w:pPr>
    </w:p>
    <w:p w:rsidR="002354AB" w:rsidRDefault="00F00CCC">
      <w:pPr>
        <w:rPr>
          <w:rFonts w:ascii="標楷體" w:eastAsia="標楷體" w:hAnsi="標楷體"/>
        </w:rPr>
      </w:pPr>
      <w:r>
        <w:rPr>
          <w:rFonts w:ascii="標楷體" w:eastAsia="標楷體" w:hAnsi="標楷體"/>
        </w:rPr>
        <w:t>第七章</w:t>
      </w:r>
      <w:r>
        <w:rPr>
          <w:rFonts w:ascii="標楷體" w:eastAsia="標楷體" w:hAnsi="標楷體"/>
        </w:rPr>
        <w:t xml:space="preserve">  </w:t>
      </w:r>
      <w:r>
        <w:rPr>
          <w:rFonts w:ascii="標楷體" w:eastAsia="標楷體" w:hAnsi="標楷體"/>
        </w:rPr>
        <w:t>肇事處理</w:t>
      </w:r>
    </w:p>
    <w:p w:rsidR="002354AB" w:rsidRDefault="002354AB">
      <w:pPr>
        <w:rPr>
          <w:rFonts w:ascii="標楷體" w:eastAsia="標楷體" w:hAnsi="標楷體"/>
        </w:rPr>
      </w:pPr>
    </w:p>
    <w:p w:rsidR="002354AB" w:rsidRDefault="00F00CCC">
      <w:pPr>
        <w:rPr>
          <w:rFonts w:ascii="標楷體" w:eastAsia="標楷體" w:hAnsi="標楷體"/>
        </w:rPr>
      </w:pPr>
      <w:r>
        <w:rPr>
          <w:rFonts w:ascii="標楷體" w:eastAsia="標楷體" w:hAnsi="標楷體"/>
        </w:rPr>
        <w:t>四十、汽車肇事時應依道路交通事故處理辦法之規定處理。</w:t>
      </w:r>
    </w:p>
    <w:p w:rsidR="002354AB" w:rsidRDefault="00F00CCC">
      <w:pPr>
        <w:ind w:left="1217" w:hanging="701"/>
        <w:rPr>
          <w:rFonts w:ascii="標楷體" w:eastAsia="標楷體" w:hAnsi="標楷體"/>
        </w:rPr>
      </w:pPr>
      <w:r>
        <w:rPr>
          <w:rFonts w:ascii="標楷體" w:eastAsia="標楷體" w:hAnsi="標楷體"/>
        </w:rPr>
        <w:t>（一）駕駛人或隨車人員，應迅作下列之處理如下：</w:t>
      </w:r>
    </w:p>
    <w:p w:rsidR="002354AB" w:rsidRDefault="00F00CCC">
      <w:pPr>
        <w:ind w:left="1202"/>
        <w:rPr>
          <w:rFonts w:ascii="標楷體" w:eastAsia="標楷體" w:hAnsi="標楷體"/>
        </w:rPr>
      </w:pPr>
      <w:r>
        <w:rPr>
          <w:rFonts w:ascii="標楷體" w:eastAsia="標楷體" w:hAnsi="標楷體"/>
        </w:rPr>
        <w:t>1.</w:t>
      </w:r>
      <w:r>
        <w:rPr>
          <w:rFonts w:ascii="標楷體" w:eastAsia="標楷體" w:hAnsi="標楷體"/>
        </w:rPr>
        <w:t>迅對受傷者予以救護，並保持現場，儘速報告就近警察機關。</w:t>
      </w:r>
    </w:p>
    <w:p w:rsidR="002354AB" w:rsidRDefault="00F00CCC">
      <w:pPr>
        <w:ind w:left="1202"/>
        <w:rPr>
          <w:rFonts w:ascii="標楷體" w:eastAsia="標楷體" w:hAnsi="標楷體"/>
        </w:rPr>
      </w:pPr>
      <w:r>
        <w:rPr>
          <w:rFonts w:ascii="標楷體" w:eastAsia="標楷體" w:hAnsi="標楷體"/>
        </w:rPr>
        <w:t>2.</w:t>
      </w:r>
      <w:r>
        <w:rPr>
          <w:rFonts w:ascii="標楷體" w:eastAsia="標楷體" w:hAnsi="標楷體"/>
        </w:rPr>
        <w:t>在肇事地點兩端適當距離處放置顯明標識，事後應</w:t>
      </w:r>
      <w:r>
        <w:rPr>
          <w:rFonts w:ascii="標楷體" w:eastAsia="標楷體" w:hAnsi="標楷體"/>
        </w:rPr>
        <w:t>即撤除。</w:t>
      </w:r>
    </w:p>
    <w:p w:rsidR="002354AB" w:rsidRDefault="00F00CCC">
      <w:pPr>
        <w:ind w:left="1202"/>
        <w:rPr>
          <w:rFonts w:ascii="標楷體" w:eastAsia="標楷體" w:hAnsi="標楷體"/>
        </w:rPr>
      </w:pPr>
      <w:r>
        <w:rPr>
          <w:rFonts w:ascii="標楷體" w:eastAsia="標楷體" w:hAnsi="標楷體"/>
        </w:rPr>
        <w:t>3.</w:t>
      </w:r>
      <w:r>
        <w:rPr>
          <w:rFonts w:ascii="標楷體" w:eastAsia="標楷體" w:hAnsi="標楷體"/>
        </w:rPr>
        <w:t>向主管人員報告經過。</w:t>
      </w:r>
    </w:p>
    <w:p w:rsidR="002354AB" w:rsidRDefault="00F00CCC">
      <w:pPr>
        <w:ind w:left="1416" w:hanging="216"/>
        <w:rPr>
          <w:rFonts w:ascii="標楷體" w:eastAsia="標楷體" w:hAnsi="標楷體"/>
        </w:rPr>
      </w:pPr>
      <w:r>
        <w:rPr>
          <w:rFonts w:ascii="標楷體" w:eastAsia="標楷體" w:hAnsi="標楷體"/>
        </w:rPr>
        <w:t>4.</w:t>
      </w:r>
      <w:r>
        <w:rPr>
          <w:rFonts w:ascii="標楷體" w:eastAsia="標楷體" w:hAnsi="標楷體"/>
        </w:rPr>
        <w:t>在高速公路肇事，應儘速將隨車備用車輛故障標誌，在肇事現場後方約一百公尺處豎立，警告後方來車，以防追撞。</w:t>
      </w:r>
    </w:p>
    <w:p w:rsidR="002354AB" w:rsidRDefault="00F00CCC">
      <w:pPr>
        <w:ind w:left="1217" w:hanging="701"/>
        <w:rPr>
          <w:rFonts w:ascii="標楷體" w:eastAsia="標楷體" w:hAnsi="標楷體"/>
        </w:rPr>
      </w:pPr>
      <w:r>
        <w:rPr>
          <w:rFonts w:ascii="標楷體" w:eastAsia="標楷體" w:hAnsi="標楷體"/>
        </w:rPr>
        <w:t>（二）道路交通事故發生火災，肇事人及在場人應迅予撲救，防止災擴情大，並即就近報告警察機關儘速救助。</w:t>
      </w:r>
    </w:p>
    <w:p w:rsidR="002354AB" w:rsidRDefault="00F00CCC">
      <w:pPr>
        <w:ind w:left="1217" w:hanging="701"/>
        <w:rPr>
          <w:rFonts w:ascii="標楷體" w:eastAsia="標楷體" w:hAnsi="標楷體"/>
        </w:rPr>
      </w:pPr>
      <w:r>
        <w:rPr>
          <w:rFonts w:ascii="標楷體" w:eastAsia="標楷體" w:hAnsi="標楷體"/>
        </w:rPr>
        <w:t>（三）主管人員趕赴現場，除配合處理機關作有關救護、支援、會辦之處置外，並記錄處理機關對肇事現場勘查、蒐集事證及詢問關係人之資料，作為單位處置工作依據。</w:t>
      </w:r>
    </w:p>
    <w:p w:rsidR="002354AB" w:rsidRDefault="00F00CCC">
      <w:pPr>
        <w:ind w:left="1217" w:hanging="701"/>
        <w:rPr>
          <w:rFonts w:ascii="標楷體" w:eastAsia="標楷體" w:hAnsi="標楷體"/>
        </w:rPr>
      </w:pPr>
      <w:r>
        <w:rPr>
          <w:rFonts w:ascii="標楷體" w:eastAsia="標楷體" w:hAnsi="標楷體"/>
        </w:rPr>
        <w:t>（四）道路交通事故僅有財物損失或輕微傷害，當事人當場自行和解者，得不報告警察機關。</w:t>
      </w:r>
    </w:p>
    <w:p w:rsidR="002354AB" w:rsidRDefault="002354AB">
      <w:pPr>
        <w:rPr>
          <w:rFonts w:ascii="標楷體" w:eastAsia="標楷體" w:hAnsi="標楷體"/>
        </w:rPr>
      </w:pPr>
    </w:p>
    <w:p w:rsidR="002354AB" w:rsidRDefault="00F00CCC">
      <w:pPr>
        <w:rPr>
          <w:rFonts w:ascii="標楷體" w:eastAsia="標楷體" w:hAnsi="標楷體"/>
        </w:rPr>
      </w:pPr>
      <w:r>
        <w:rPr>
          <w:rFonts w:ascii="標楷體" w:eastAsia="標楷體" w:hAnsi="標楷體"/>
        </w:rPr>
        <w:t>四十一、車輛肇事後之善後處理，車輛管理人員應注意事項如下：</w:t>
      </w:r>
    </w:p>
    <w:p w:rsidR="002354AB" w:rsidRDefault="00F00CCC">
      <w:pPr>
        <w:ind w:left="1452" w:hanging="672"/>
        <w:rPr>
          <w:rFonts w:ascii="標楷體" w:eastAsia="標楷體" w:hAnsi="標楷體"/>
        </w:rPr>
      </w:pPr>
      <w:r>
        <w:rPr>
          <w:rFonts w:ascii="標楷體" w:eastAsia="標楷體" w:hAnsi="標楷體"/>
        </w:rPr>
        <w:t>（一）應與肇事處理機關切取聯繫。</w:t>
      </w:r>
    </w:p>
    <w:p w:rsidR="002354AB" w:rsidRDefault="00F00CCC">
      <w:pPr>
        <w:ind w:left="1452" w:hanging="672"/>
        <w:rPr>
          <w:rFonts w:ascii="標楷體" w:eastAsia="標楷體" w:hAnsi="標楷體"/>
        </w:rPr>
      </w:pPr>
      <w:r>
        <w:rPr>
          <w:rFonts w:ascii="標楷體" w:eastAsia="標楷體" w:hAnsi="標楷體"/>
        </w:rPr>
        <w:t>（二）刑事部分應依法處理。</w:t>
      </w:r>
    </w:p>
    <w:p w:rsidR="002354AB" w:rsidRDefault="00F00CCC">
      <w:pPr>
        <w:ind w:left="1452" w:hanging="672"/>
        <w:rPr>
          <w:rFonts w:ascii="標楷體" w:eastAsia="標楷體" w:hAnsi="標楷體"/>
        </w:rPr>
      </w:pPr>
      <w:r>
        <w:rPr>
          <w:rFonts w:ascii="標楷體" w:eastAsia="標楷體" w:hAnsi="標楷體"/>
        </w:rPr>
        <w:t>（三）民事部分由司法機關審理或由當事雙方成立和解。</w:t>
      </w:r>
    </w:p>
    <w:p w:rsidR="002354AB" w:rsidRDefault="00F00CCC">
      <w:pPr>
        <w:ind w:left="1452" w:hanging="672"/>
        <w:rPr>
          <w:rFonts w:ascii="標楷體" w:eastAsia="標楷體" w:hAnsi="標楷體"/>
        </w:rPr>
      </w:pPr>
      <w:r>
        <w:rPr>
          <w:rFonts w:ascii="標楷體" w:eastAsia="標楷體" w:hAnsi="標楷體"/>
        </w:rPr>
        <w:t>（四）車輛肇事如有傷亡，依照規定賠償，並依第十四點有關保險之規定通知保險機構辦理理賠手續。</w:t>
      </w:r>
    </w:p>
    <w:p w:rsidR="002354AB" w:rsidRDefault="002354AB">
      <w:pPr>
        <w:rPr>
          <w:rFonts w:ascii="標楷體" w:eastAsia="標楷體" w:hAnsi="標楷體"/>
        </w:rPr>
      </w:pPr>
    </w:p>
    <w:p w:rsidR="002354AB" w:rsidRDefault="00F00CCC">
      <w:pPr>
        <w:ind w:left="991" w:hanging="991"/>
        <w:rPr>
          <w:rFonts w:ascii="標楷體" w:eastAsia="標楷體" w:hAnsi="標楷體"/>
        </w:rPr>
      </w:pPr>
      <w:r>
        <w:rPr>
          <w:rFonts w:ascii="標楷體" w:eastAsia="標楷體" w:hAnsi="標楷體"/>
        </w:rPr>
        <w:t>四十二、汽車肇事依當地汽車行車事故鑑定委員會鑑定或司法機關最後判決認定之事實，有關人員有下列情事之一者，追究其行政責任：</w:t>
      </w:r>
    </w:p>
    <w:p w:rsidR="002354AB" w:rsidRDefault="00F00CCC">
      <w:pPr>
        <w:ind w:left="1452" w:hanging="672"/>
        <w:rPr>
          <w:rFonts w:ascii="標楷體" w:eastAsia="標楷體" w:hAnsi="標楷體"/>
        </w:rPr>
      </w:pPr>
      <w:r>
        <w:rPr>
          <w:rFonts w:ascii="標楷體" w:eastAsia="標楷體" w:hAnsi="標楷體"/>
        </w:rPr>
        <w:t>（一）其屬事務管理單位主管或指定管理人員之責任者：</w:t>
      </w:r>
    </w:p>
    <w:p w:rsidR="002354AB" w:rsidRDefault="00F00CCC">
      <w:pPr>
        <w:ind w:left="1498"/>
        <w:rPr>
          <w:rFonts w:ascii="標楷體" w:eastAsia="標楷體" w:hAnsi="標楷體"/>
        </w:rPr>
      </w:pPr>
      <w:r>
        <w:rPr>
          <w:rFonts w:ascii="標楷體" w:eastAsia="標楷體" w:hAnsi="標楷體"/>
        </w:rPr>
        <w:t>1.</w:t>
      </w:r>
      <w:r>
        <w:rPr>
          <w:rFonts w:ascii="標楷體" w:eastAsia="標楷體" w:hAnsi="標楷體"/>
        </w:rPr>
        <w:t>裝載客貨超過規定人數或載重逾重者。</w:t>
      </w:r>
    </w:p>
    <w:p w:rsidR="002354AB" w:rsidRDefault="00F00CCC">
      <w:pPr>
        <w:ind w:left="1498"/>
        <w:rPr>
          <w:rFonts w:ascii="標楷體" w:eastAsia="標楷體" w:hAnsi="標楷體"/>
        </w:rPr>
      </w:pPr>
      <w:r>
        <w:rPr>
          <w:rFonts w:ascii="標楷體" w:eastAsia="標楷體" w:hAnsi="標楷體"/>
        </w:rPr>
        <w:t>2.</w:t>
      </w:r>
      <w:r>
        <w:rPr>
          <w:rFonts w:ascii="標楷體" w:eastAsia="標楷體" w:hAnsi="標楷體"/>
        </w:rPr>
        <w:t>裝運超過規定之高度寬度長度</w:t>
      </w:r>
      <w:r>
        <w:rPr>
          <w:rFonts w:ascii="標楷體" w:eastAsia="標楷體" w:hAnsi="標楷體"/>
        </w:rPr>
        <w:t>者。</w:t>
      </w:r>
    </w:p>
    <w:p w:rsidR="002354AB" w:rsidRDefault="00F00CCC">
      <w:pPr>
        <w:ind w:left="1498"/>
        <w:rPr>
          <w:rFonts w:ascii="標楷體" w:eastAsia="標楷體" w:hAnsi="標楷體"/>
        </w:rPr>
      </w:pPr>
      <w:r>
        <w:rPr>
          <w:rFonts w:ascii="標楷體" w:eastAsia="標楷體" w:hAnsi="標楷體"/>
        </w:rPr>
        <w:t>3.</w:t>
      </w:r>
      <w:r>
        <w:rPr>
          <w:rFonts w:ascii="標楷體" w:eastAsia="標楷體" w:hAnsi="標楷體"/>
        </w:rPr>
        <w:t>客貨混載一車，以致失其平衡者。</w:t>
      </w:r>
    </w:p>
    <w:p w:rsidR="002354AB" w:rsidRDefault="00F00CCC">
      <w:pPr>
        <w:ind w:left="1498"/>
        <w:rPr>
          <w:rFonts w:ascii="標楷體" w:eastAsia="標楷體" w:hAnsi="標楷體"/>
        </w:rPr>
      </w:pPr>
      <w:r>
        <w:rPr>
          <w:rFonts w:ascii="標楷體" w:eastAsia="標楷體" w:hAnsi="標楷體"/>
        </w:rPr>
        <w:t>4.</w:t>
      </w:r>
      <w:r>
        <w:rPr>
          <w:rFonts w:ascii="標楷體" w:eastAsia="標楷體" w:hAnsi="標楷體"/>
        </w:rPr>
        <w:t>裝運易燃、爆炸及危險物品，或與其他貨物混裝而未經安全處理者。</w:t>
      </w:r>
    </w:p>
    <w:p w:rsidR="002354AB" w:rsidRDefault="00F00CCC">
      <w:pPr>
        <w:ind w:left="1498"/>
        <w:rPr>
          <w:rFonts w:ascii="標楷體" w:eastAsia="標楷體" w:hAnsi="標楷體"/>
        </w:rPr>
      </w:pPr>
      <w:r>
        <w:rPr>
          <w:rFonts w:ascii="標楷體" w:eastAsia="標楷體" w:hAnsi="標楷體"/>
        </w:rPr>
        <w:t>5.</w:t>
      </w:r>
      <w:r>
        <w:rPr>
          <w:rFonts w:ascii="標楷體" w:eastAsia="標楷體" w:hAnsi="標楷體"/>
        </w:rPr>
        <w:t>明知機件破損失靈，而強制駕駛人開車者。</w:t>
      </w:r>
    </w:p>
    <w:p w:rsidR="002354AB" w:rsidRDefault="00F00CCC">
      <w:pPr>
        <w:ind w:left="1498"/>
        <w:rPr>
          <w:rFonts w:ascii="標楷體" w:eastAsia="標楷體" w:hAnsi="標楷體"/>
        </w:rPr>
      </w:pPr>
      <w:r>
        <w:rPr>
          <w:rFonts w:ascii="標楷體" w:eastAsia="標楷體" w:hAnsi="標楷體"/>
        </w:rPr>
        <w:t>6.</w:t>
      </w:r>
      <w:r>
        <w:rPr>
          <w:rFonts w:ascii="標楷體" w:eastAsia="標楷體" w:hAnsi="標楷體"/>
        </w:rPr>
        <w:t>僱用未領職業駕駛執照為駕駛人者。</w:t>
      </w:r>
    </w:p>
    <w:p w:rsidR="002354AB" w:rsidRDefault="00F00CCC">
      <w:pPr>
        <w:ind w:left="1452" w:hanging="672"/>
        <w:rPr>
          <w:rFonts w:ascii="標楷體" w:eastAsia="標楷體" w:hAnsi="標楷體"/>
        </w:rPr>
      </w:pPr>
      <w:r>
        <w:rPr>
          <w:rFonts w:ascii="標楷體" w:eastAsia="標楷體" w:hAnsi="標楷體"/>
        </w:rPr>
        <w:lastRenderedPageBreak/>
        <w:t>（二）駕駛人明知不合裝載規定而不拒絕者，應與事務主管或指定管理人員共負其責任。其中途私自搭客載貨，以致肇事者，其責任由駕駛人負之。</w:t>
      </w:r>
    </w:p>
    <w:p w:rsidR="002354AB" w:rsidRDefault="00F00CCC">
      <w:pPr>
        <w:ind w:left="1452" w:hanging="672"/>
        <w:rPr>
          <w:rFonts w:ascii="標楷體" w:eastAsia="標楷體" w:hAnsi="標楷體"/>
        </w:rPr>
      </w:pPr>
      <w:r>
        <w:rPr>
          <w:rFonts w:ascii="標楷體" w:eastAsia="標楷體" w:hAnsi="標楷體"/>
        </w:rPr>
        <w:t>（三）其屬駕駛人應負之責任者：</w:t>
      </w:r>
    </w:p>
    <w:p w:rsidR="002354AB" w:rsidRDefault="00F00CCC">
      <w:pPr>
        <w:ind w:left="1498"/>
        <w:rPr>
          <w:rFonts w:ascii="標楷體" w:eastAsia="標楷體" w:hAnsi="標楷體"/>
        </w:rPr>
      </w:pPr>
      <w:r>
        <w:rPr>
          <w:rFonts w:ascii="標楷體" w:eastAsia="標楷體" w:hAnsi="標楷體"/>
        </w:rPr>
        <w:t>1.</w:t>
      </w:r>
      <w:r>
        <w:rPr>
          <w:rFonts w:ascii="標楷體" w:eastAsia="標楷體" w:hAnsi="標楷體"/>
        </w:rPr>
        <w:t>車輛無故駛出行車路線，並未顯示燈光者。</w:t>
      </w:r>
    </w:p>
    <w:p w:rsidR="002354AB" w:rsidRDefault="00F00CCC">
      <w:pPr>
        <w:ind w:left="1498"/>
        <w:rPr>
          <w:rFonts w:ascii="標楷體" w:eastAsia="標楷體" w:hAnsi="標楷體"/>
        </w:rPr>
      </w:pPr>
      <w:r>
        <w:rPr>
          <w:rFonts w:ascii="標楷體" w:eastAsia="標楷體" w:hAnsi="標楷體"/>
        </w:rPr>
        <w:t>2.</w:t>
      </w:r>
      <w:r>
        <w:rPr>
          <w:rFonts w:ascii="標楷體" w:eastAsia="標楷體" w:hAnsi="標楷體"/>
        </w:rPr>
        <w:t>照規定應減低速度之處，仍以高速度行駛者。</w:t>
      </w:r>
    </w:p>
    <w:p w:rsidR="002354AB" w:rsidRDefault="00F00CCC">
      <w:pPr>
        <w:ind w:left="1498"/>
        <w:rPr>
          <w:rFonts w:ascii="標楷體" w:eastAsia="標楷體" w:hAnsi="標楷體"/>
        </w:rPr>
      </w:pPr>
      <w:r>
        <w:rPr>
          <w:rFonts w:ascii="標楷體" w:eastAsia="標楷體" w:hAnsi="標楷體"/>
        </w:rPr>
        <w:t>3.</w:t>
      </w:r>
      <w:r>
        <w:rPr>
          <w:rFonts w:ascii="標楷體" w:eastAsia="標楷體" w:hAnsi="標楷體"/>
        </w:rPr>
        <w:t>遇有應行避讓之情形，而不為減速或停車之措施者。</w:t>
      </w:r>
    </w:p>
    <w:p w:rsidR="002354AB" w:rsidRDefault="00F00CCC">
      <w:pPr>
        <w:ind w:left="1498"/>
        <w:rPr>
          <w:rFonts w:ascii="標楷體" w:eastAsia="標楷體" w:hAnsi="標楷體"/>
        </w:rPr>
      </w:pPr>
      <w:r>
        <w:rPr>
          <w:rFonts w:ascii="標楷體" w:eastAsia="標楷體" w:hAnsi="標楷體"/>
        </w:rPr>
        <w:t>4.</w:t>
      </w:r>
      <w:r>
        <w:rPr>
          <w:rFonts w:ascii="標楷體" w:eastAsia="標楷體" w:hAnsi="標楷體"/>
        </w:rPr>
        <w:t>不照規定會車</w:t>
      </w:r>
      <w:r>
        <w:rPr>
          <w:rFonts w:ascii="標楷體" w:eastAsia="標楷體" w:hAnsi="標楷體"/>
        </w:rPr>
        <w:t>或超車者。</w:t>
      </w:r>
    </w:p>
    <w:p w:rsidR="002354AB" w:rsidRDefault="00F00CCC">
      <w:pPr>
        <w:ind w:left="1498"/>
        <w:rPr>
          <w:rFonts w:ascii="標楷體" w:eastAsia="標楷體" w:hAnsi="標楷體"/>
        </w:rPr>
      </w:pPr>
      <w:r>
        <w:rPr>
          <w:rFonts w:ascii="標楷體" w:eastAsia="標楷體" w:hAnsi="標楷體"/>
        </w:rPr>
        <w:t>5.</w:t>
      </w:r>
      <w:r>
        <w:rPr>
          <w:rFonts w:ascii="標楷體" w:eastAsia="標楷體" w:hAnsi="標楷體"/>
        </w:rPr>
        <w:t>夜間或風沙迷霧不開燈者。</w:t>
      </w:r>
    </w:p>
    <w:p w:rsidR="002354AB" w:rsidRDefault="00F00CCC">
      <w:pPr>
        <w:ind w:left="1498"/>
        <w:rPr>
          <w:rFonts w:ascii="標楷體" w:eastAsia="標楷體" w:hAnsi="標楷體"/>
        </w:rPr>
      </w:pPr>
      <w:r>
        <w:rPr>
          <w:rFonts w:ascii="標楷體" w:eastAsia="標楷體" w:hAnsi="標楷體"/>
        </w:rPr>
        <w:t>6.</w:t>
      </w:r>
      <w:r>
        <w:rPr>
          <w:rFonts w:ascii="標楷體" w:eastAsia="標楷體" w:hAnsi="標楷體"/>
        </w:rPr>
        <w:t>交助手或旁人開車者。</w:t>
      </w:r>
    </w:p>
    <w:p w:rsidR="002354AB" w:rsidRDefault="00F00CCC">
      <w:pPr>
        <w:ind w:left="1498"/>
        <w:rPr>
          <w:rFonts w:ascii="標楷體" w:eastAsia="標楷體" w:hAnsi="標楷體"/>
        </w:rPr>
      </w:pPr>
      <w:r>
        <w:rPr>
          <w:rFonts w:ascii="標楷體" w:eastAsia="標楷體" w:hAnsi="標楷體"/>
        </w:rPr>
        <w:t>7.</w:t>
      </w:r>
      <w:r>
        <w:rPr>
          <w:rFonts w:ascii="標楷體" w:eastAsia="標楷體" w:hAnsi="標楷體"/>
        </w:rPr>
        <w:t>下坡時關閉電門，用空檔行駛者。</w:t>
      </w:r>
    </w:p>
    <w:p w:rsidR="002354AB" w:rsidRDefault="00F00CCC">
      <w:pPr>
        <w:ind w:left="1498"/>
        <w:rPr>
          <w:rFonts w:ascii="標楷體" w:eastAsia="標楷體" w:hAnsi="標楷體"/>
        </w:rPr>
      </w:pPr>
      <w:r>
        <w:rPr>
          <w:rFonts w:ascii="標楷體" w:eastAsia="標楷體" w:hAnsi="標楷體"/>
        </w:rPr>
        <w:t>8.</w:t>
      </w:r>
      <w:r>
        <w:rPr>
          <w:rFonts w:ascii="標楷體" w:eastAsia="標楷體" w:hAnsi="標楷體"/>
        </w:rPr>
        <w:t>拖帶車輛，不顧被拖車輛之危險者。</w:t>
      </w:r>
    </w:p>
    <w:p w:rsidR="002354AB" w:rsidRDefault="00F00CCC">
      <w:pPr>
        <w:ind w:left="1498"/>
        <w:rPr>
          <w:rFonts w:ascii="標楷體" w:eastAsia="標楷體" w:hAnsi="標楷體"/>
        </w:rPr>
      </w:pPr>
      <w:r>
        <w:rPr>
          <w:rFonts w:ascii="標楷體" w:eastAsia="標楷體" w:hAnsi="標楷體"/>
        </w:rPr>
        <w:t>9.</w:t>
      </w:r>
      <w:r>
        <w:rPr>
          <w:rFonts w:ascii="標楷體" w:eastAsia="標楷體" w:hAnsi="標楷體"/>
        </w:rPr>
        <w:t>酒後、患病，或精神不振勉強駕駛者。</w:t>
      </w:r>
    </w:p>
    <w:p w:rsidR="002354AB" w:rsidRDefault="00F00CCC">
      <w:pPr>
        <w:ind w:left="1370"/>
        <w:rPr>
          <w:rFonts w:ascii="標楷體" w:eastAsia="標楷體" w:hAnsi="標楷體"/>
        </w:rPr>
      </w:pPr>
      <w:r>
        <w:rPr>
          <w:rFonts w:ascii="標楷體" w:eastAsia="標楷體" w:hAnsi="標楷體"/>
        </w:rPr>
        <w:t>10.</w:t>
      </w:r>
      <w:r>
        <w:rPr>
          <w:rFonts w:ascii="標楷體" w:eastAsia="標楷體" w:hAnsi="標楷體"/>
        </w:rPr>
        <w:t>見老幼殘廢，不及走避，而不為減速或停車之措施者。</w:t>
      </w:r>
    </w:p>
    <w:p w:rsidR="002354AB" w:rsidRDefault="00F00CCC">
      <w:pPr>
        <w:ind w:left="1370"/>
        <w:rPr>
          <w:rFonts w:ascii="標楷體" w:eastAsia="標楷體" w:hAnsi="標楷體"/>
        </w:rPr>
      </w:pPr>
      <w:r>
        <w:rPr>
          <w:rFonts w:ascii="標楷體" w:eastAsia="標楷體" w:hAnsi="標楷體"/>
        </w:rPr>
        <w:t>11.</w:t>
      </w:r>
      <w:r>
        <w:rPr>
          <w:rFonts w:ascii="標楷體" w:eastAsia="標楷體" w:hAnsi="標楷體"/>
        </w:rPr>
        <w:t>過鐵路平交道，應停車查看而未停車者。</w:t>
      </w:r>
    </w:p>
    <w:p w:rsidR="002354AB" w:rsidRDefault="00F00CCC">
      <w:pPr>
        <w:ind w:left="1370"/>
        <w:rPr>
          <w:rFonts w:ascii="標楷體" w:eastAsia="標楷體" w:hAnsi="標楷體"/>
        </w:rPr>
      </w:pPr>
      <w:r>
        <w:rPr>
          <w:rFonts w:ascii="標楷體" w:eastAsia="標楷體" w:hAnsi="標楷體"/>
        </w:rPr>
        <w:t>12.</w:t>
      </w:r>
      <w:r>
        <w:rPr>
          <w:rFonts w:ascii="標楷體" w:eastAsia="標楷體" w:hAnsi="標楷體"/>
        </w:rPr>
        <w:t>其他應注意事項而未注意者。</w:t>
      </w:r>
    </w:p>
    <w:p w:rsidR="002354AB" w:rsidRDefault="002354AB">
      <w:pPr>
        <w:rPr>
          <w:rFonts w:ascii="標楷體" w:eastAsia="標楷體" w:hAnsi="標楷體"/>
        </w:rPr>
      </w:pPr>
    </w:p>
    <w:p w:rsidR="002354AB" w:rsidRDefault="00F00CCC">
      <w:pPr>
        <w:rPr>
          <w:rFonts w:ascii="標楷體" w:eastAsia="標楷體" w:hAnsi="標楷體"/>
        </w:rPr>
      </w:pPr>
      <w:r>
        <w:rPr>
          <w:rFonts w:ascii="標楷體" w:eastAsia="標楷體" w:hAnsi="標楷體"/>
        </w:rPr>
        <w:t>第八章</w:t>
      </w:r>
      <w:r>
        <w:rPr>
          <w:rFonts w:ascii="標楷體" w:eastAsia="標楷體" w:hAnsi="標楷體"/>
        </w:rPr>
        <w:t xml:space="preserve">  </w:t>
      </w:r>
      <w:r>
        <w:rPr>
          <w:rFonts w:ascii="標楷體" w:eastAsia="標楷體" w:hAnsi="標楷體"/>
        </w:rPr>
        <w:t>駕駛人管理</w:t>
      </w:r>
    </w:p>
    <w:p w:rsidR="002354AB" w:rsidRDefault="002354AB">
      <w:pPr>
        <w:rPr>
          <w:rFonts w:ascii="標楷體" w:eastAsia="標楷體" w:hAnsi="標楷體"/>
        </w:rPr>
      </w:pPr>
    </w:p>
    <w:p w:rsidR="002354AB" w:rsidRDefault="00F00CCC">
      <w:pPr>
        <w:rPr>
          <w:rFonts w:ascii="標楷體" w:eastAsia="標楷體" w:hAnsi="標楷體"/>
        </w:rPr>
      </w:pPr>
      <w:r>
        <w:rPr>
          <w:rFonts w:ascii="標楷體" w:eastAsia="標楷體" w:hAnsi="標楷體"/>
        </w:rPr>
        <w:t>四十三、駕駛人力之雇用，應符合下列規定：</w:t>
      </w:r>
    </w:p>
    <w:p w:rsidR="002354AB" w:rsidRDefault="00F00CCC">
      <w:pPr>
        <w:ind w:left="1452" w:hanging="672"/>
        <w:rPr>
          <w:rFonts w:ascii="標楷體" w:eastAsia="標楷體" w:hAnsi="標楷體"/>
        </w:rPr>
      </w:pPr>
      <w:r>
        <w:rPr>
          <w:rFonts w:ascii="標楷體" w:eastAsia="標楷體" w:hAnsi="標楷體"/>
        </w:rPr>
        <w:t>（一）須品德端正，無不良嗜好。</w:t>
      </w:r>
    </w:p>
    <w:p w:rsidR="002354AB" w:rsidRDefault="00F00CCC">
      <w:pPr>
        <w:ind w:left="1452" w:hanging="672"/>
        <w:rPr>
          <w:rFonts w:ascii="標楷體" w:eastAsia="標楷體" w:hAnsi="標楷體"/>
        </w:rPr>
      </w:pPr>
      <w:r>
        <w:rPr>
          <w:rFonts w:ascii="標楷體" w:eastAsia="標楷體" w:hAnsi="標楷體"/>
        </w:rPr>
        <w:t>（二）須有合格之職業駕駛執照。</w:t>
      </w:r>
    </w:p>
    <w:p w:rsidR="002354AB" w:rsidRDefault="00F00CCC">
      <w:pPr>
        <w:ind w:left="1452" w:hanging="672"/>
        <w:rPr>
          <w:rFonts w:ascii="標楷體" w:eastAsia="標楷體" w:hAnsi="標楷體"/>
        </w:rPr>
      </w:pPr>
      <w:r>
        <w:rPr>
          <w:rFonts w:ascii="標楷體" w:eastAsia="標楷體" w:hAnsi="標楷體"/>
        </w:rPr>
        <w:t>（三）須有公立醫院之體格檢查證明。</w:t>
      </w:r>
    </w:p>
    <w:p w:rsidR="002354AB" w:rsidRDefault="00F00CCC">
      <w:pPr>
        <w:ind w:left="1452" w:hanging="672"/>
        <w:rPr>
          <w:rFonts w:ascii="標楷體" w:eastAsia="標楷體" w:hAnsi="標楷體"/>
        </w:rPr>
      </w:pPr>
      <w:r>
        <w:rPr>
          <w:rFonts w:ascii="標楷體" w:eastAsia="標楷體" w:hAnsi="標楷體"/>
        </w:rPr>
        <w:t>（四）須查明其過去工作情形及離職原因。</w:t>
      </w:r>
    </w:p>
    <w:p w:rsidR="002354AB" w:rsidRDefault="002354AB">
      <w:pPr>
        <w:rPr>
          <w:rFonts w:ascii="標楷體" w:eastAsia="標楷體" w:hAnsi="標楷體"/>
        </w:rPr>
      </w:pPr>
    </w:p>
    <w:p w:rsidR="002354AB" w:rsidRDefault="00F00CCC">
      <w:pPr>
        <w:rPr>
          <w:rFonts w:ascii="標楷體" w:eastAsia="標楷體" w:hAnsi="標楷體"/>
        </w:rPr>
      </w:pPr>
      <w:r>
        <w:rPr>
          <w:rFonts w:ascii="標楷體" w:eastAsia="標楷體" w:hAnsi="標楷體"/>
        </w:rPr>
        <w:t>四十四、指導駕駛人培養良好生活習慣，訂立生活公約貫徹力行，應規定事項如下：</w:t>
      </w:r>
    </w:p>
    <w:p w:rsidR="002354AB" w:rsidRDefault="00F00CCC">
      <w:pPr>
        <w:ind w:left="1452" w:hanging="672"/>
        <w:rPr>
          <w:rFonts w:ascii="標楷體" w:eastAsia="標楷體" w:hAnsi="標楷體"/>
        </w:rPr>
      </w:pPr>
      <w:r>
        <w:rPr>
          <w:rFonts w:ascii="標楷體" w:eastAsia="標楷體" w:hAnsi="標楷體"/>
        </w:rPr>
        <w:t>（一）早睡早起，準時上班。</w:t>
      </w:r>
    </w:p>
    <w:p w:rsidR="002354AB" w:rsidRDefault="00F00CCC">
      <w:pPr>
        <w:ind w:left="1452" w:hanging="672"/>
        <w:rPr>
          <w:rFonts w:ascii="標楷體" w:eastAsia="標楷體" w:hAnsi="標楷體"/>
        </w:rPr>
      </w:pPr>
      <w:r>
        <w:rPr>
          <w:rFonts w:ascii="標楷體" w:eastAsia="標楷體" w:hAnsi="標楷體"/>
        </w:rPr>
        <w:t>（二）儀容保持整潔。</w:t>
      </w:r>
    </w:p>
    <w:p w:rsidR="002354AB" w:rsidRDefault="00F00CCC">
      <w:pPr>
        <w:ind w:left="1452" w:hanging="672"/>
        <w:rPr>
          <w:rFonts w:ascii="標楷體" w:eastAsia="標楷體" w:hAnsi="標楷體"/>
        </w:rPr>
      </w:pPr>
      <w:r>
        <w:rPr>
          <w:rFonts w:ascii="標楷體" w:eastAsia="標楷體" w:hAnsi="標楷體"/>
        </w:rPr>
        <w:t>（三）不酗酒、不賭博。</w:t>
      </w:r>
    </w:p>
    <w:p w:rsidR="002354AB" w:rsidRDefault="00F00CCC">
      <w:pPr>
        <w:ind w:left="1452" w:hanging="672"/>
        <w:rPr>
          <w:rFonts w:ascii="標楷體" w:eastAsia="標楷體" w:hAnsi="標楷體"/>
        </w:rPr>
      </w:pPr>
      <w:r>
        <w:rPr>
          <w:rFonts w:ascii="標楷體" w:eastAsia="標楷體" w:hAnsi="標楷體"/>
        </w:rPr>
        <w:t>（四）愛惜公物，保持環境清潔。</w:t>
      </w:r>
    </w:p>
    <w:p w:rsidR="002354AB" w:rsidRDefault="00F00CCC">
      <w:pPr>
        <w:ind w:left="1452" w:hanging="672"/>
        <w:rPr>
          <w:rFonts w:ascii="標楷體" w:eastAsia="標楷體" w:hAnsi="標楷體"/>
        </w:rPr>
      </w:pPr>
      <w:r>
        <w:rPr>
          <w:rFonts w:ascii="標楷體" w:eastAsia="標楷體" w:hAnsi="標楷體"/>
        </w:rPr>
        <w:t>（五）遵守禮貌，熱誠服務。</w:t>
      </w:r>
    </w:p>
    <w:p w:rsidR="002354AB" w:rsidRDefault="002354AB">
      <w:pPr>
        <w:rPr>
          <w:rFonts w:ascii="標楷體" w:eastAsia="標楷體" w:hAnsi="標楷體"/>
        </w:rPr>
      </w:pPr>
    </w:p>
    <w:p w:rsidR="002354AB" w:rsidRDefault="00F00CCC">
      <w:pPr>
        <w:rPr>
          <w:rFonts w:ascii="標楷體" w:eastAsia="標楷體" w:hAnsi="標楷體"/>
        </w:rPr>
      </w:pPr>
      <w:r>
        <w:rPr>
          <w:rFonts w:ascii="標楷體" w:eastAsia="標楷體" w:hAnsi="標楷體"/>
        </w:rPr>
        <w:t>四十五、駕駛人平時訓練應按照下列規定辦理：</w:t>
      </w:r>
    </w:p>
    <w:p w:rsidR="002354AB" w:rsidRDefault="00F00CCC">
      <w:pPr>
        <w:ind w:left="1452" w:hanging="672"/>
        <w:rPr>
          <w:rFonts w:ascii="標楷體" w:eastAsia="標楷體" w:hAnsi="標楷體"/>
        </w:rPr>
      </w:pPr>
      <w:r>
        <w:rPr>
          <w:rFonts w:ascii="標楷體" w:eastAsia="標楷體" w:hAnsi="標楷體"/>
        </w:rPr>
        <w:t>（一）各機關依其特性，將交通法令及本手冊，自行訂發駕駛人手冊。</w:t>
      </w:r>
    </w:p>
    <w:p w:rsidR="002354AB" w:rsidRDefault="00F00CCC">
      <w:pPr>
        <w:ind w:left="1452" w:hanging="672"/>
        <w:rPr>
          <w:rFonts w:ascii="標楷體" w:eastAsia="標楷體" w:hAnsi="標楷體"/>
        </w:rPr>
      </w:pPr>
      <w:r>
        <w:rPr>
          <w:rFonts w:ascii="標楷體" w:eastAsia="標楷體" w:hAnsi="標楷體"/>
        </w:rPr>
        <w:t>（二）充實車輛保養及修護常識。</w:t>
      </w:r>
    </w:p>
    <w:p w:rsidR="002354AB" w:rsidRDefault="00F00CCC">
      <w:pPr>
        <w:ind w:left="1452" w:hanging="672"/>
        <w:rPr>
          <w:rFonts w:ascii="標楷體" w:eastAsia="標楷體" w:hAnsi="標楷體"/>
        </w:rPr>
      </w:pPr>
      <w:r>
        <w:rPr>
          <w:rFonts w:ascii="標楷體" w:eastAsia="標楷體" w:hAnsi="標楷體"/>
        </w:rPr>
        <w:t>（三）講解並測驗駕駛技術及交通法令規章。</w:t>
      </w:r>
    </w:p>
    <w:p w:rsidR="002354AB" w:rsidRDefault="00F00CCC">
      <w:pPr>
        <w:ind w:left="1452" w:hanging="672"/>
        <w:rPr>
          <w:rFonts w:ascii="標楷體" w:eastAsia="標楷體" w:hAnsi="標楷體"/>
        </w:rPr>
      </w:pPr>
      <w:r>
        <w:rPr>
          <w:rFonts w:ascii="標楷體" w:eastAsia="標楷體" w:hAnsi="標楷體"/>
        </w:rPr>
        <w:t>（四）實施禮儀訓練及保防訓練。</w:t>
      </w:r>
    </w:p>
    <w:p w:rsidR="002354AB" w:rsidRDefault="00F00CCC">
      <w:pPr>
        <w:ind w:left="1452" w:hanging="672"/>
        <w:rPr>
          <w:rFonts w:ascii="標楷體" w:eastAsia="標楷體" w:hAnsi="標楷體"/>
        </w:rPr>
      </w:pPr>
      <w:r>
        <w:rPr>
          <w:rFonts w:ascii="標楷體" w:eastAsia="標楷體" w:hAnsi="標楷體"/>
        </w:rPr>
        <w:t>（五）視需要選送相關機關訓練班受訓。</w:t>
      </w:r>
    </w:p>
    <w:p w:rsidR="002354AB" w:rsidRDefault="002354AB">
      <w:pPr>
        <w:rPr>
          <w:rFonts w:ascii="標楷體" w:eastAsia="標楷體" w:hAnsi="標楷體"/>
        </w:rPr>
      </w:pPr>
    </w:p>
    <w:p w:rsidR="002354AB" w:rsidRDefault="00F00CCC">
      <w:pPr>
        <w:rPr>
          <w:rFonts w:ascii="標楷體" w:eastAsia="標楷體" w:hAnsi="標楷體"/>
        </w:rPr>
      </w:pPr>
      <w:r>
        <w:rPr>
          <w:rFonts w:ascii="標楷體" w:eastAsia="標楷體" w:hAnsi="標楷體"/>
        </w:rPr>
        <w:t>四十六、各機關為增加行車效率，得自行訂定車輛保養獎懲規定；其規定應包括事項如下：</w:t>
      </w:r>
    </w:p>
    <w:p w:rsidR="002354AB" w:rsidRDefault="00F00CCC">
      <w:pPr>
        <w:ind w:left="1452" w:hanging="672"/>
        <w:rPr>
          <w:rFonts w:ascii="標楷體" w:eastAsia="標楷體" w:hAnsi="標楷體"/>
        </w:rPr>
      </w:pPr>
      <w:r>
        <w:rPr>
          <w:rFonts w:ascii="標楷體" w:eastAsia="標楷體" w:hAnsi="標楷體"/>
        </w:rPr>
        <w:t>（一）有下列情形之一者，得酌予獎勵：</w:t>
      </w:r>
    </w:p>
    <w:p w:rsidR="002354AB" w:rsidRDefault="00F00CCC">
      <w:pPr>
        <w:ind w:left="1498"/>
        <w:rPr>
          <w:rFonts w:ascii="標楷體" w:eastAsia="標楷體" w:hAnsi="標楷體"/>
        </w:rPr>
      </w:pPr>
      <w:r>
        <w:rPr>
          <w:rFonts w:ascii="標楷體" w:eastAsia="標楷體" w:hAnsi="標楷體"/>
        </w:rPr>
        <w:lastRenderedPageBreak/>
        <w:t>1.</w:t>
      </w:r>
      <w:r>
        <w:rPr>
          <w:rFonts w:ascii="標楷體" w:eastAsia="標楷體" w:hAnsi="標楷體"/>
        </w:rPr>
        <w:t>保養成績優良。</w:t>
      </w:r>
    </w:p>
    <w:p w:rsidR="002354AB" w:rsidRDefault="00F00CCC">
      <w:pPr>
        <w:ind w:left="1498"/>
        <w:rPr>
          <w:rFonts w:ascii="標楷體" w:eastAsia="標楷體" w:hAnsi="標楷體"/>
        </w:rPr>
      </w:pPr>
      <w:r>
        <w:rPr>
          <w:rFonts w:ascii="標楷體" w:eastAsia="標楷體" w:hAnsi="標楷體"/>
        </w:rPr>
        <w:t>2.</w:t>
      </w:r>
      <w:r>
        <w:rPr>
          <w:rFonts w:ascii="標楷體" w:eastAsia="標楷體" w:hAnsi="標楷體"/>
        </w:rPr>
        <w:t>全年行車未有故障肇事。</w:t>
      </w:r>
    </w:p>
    <w:p w:rsidR="002354AB" w:rsidRDefault="00F00CCC">
      <w:pPr>
        <w:ind w:left="1498"/>
        <w:rPr>
          <w:rFonts w:ascii="標楷體" w:eastAsia="標楷體" w:hAnsi="標楷體"/>
        </w:rPr>
      </w:pPr>
      <w:r>
        <w:rPr>
          <w:rFonts w:ascii="標楷體" w:eastAsia="標楷體" w:hAnsi="標楷體"/>
        </w:rPr>
        <w:t>3.</w:t>
      </w:r>
      <w:r>
        <w:rPr>
          <w:rFonts w:ascii="標楷體" w:eastAsia="標楷體" w:hAnsi="標楷體"/>
        </w:rPr>
        <w:t>一年內未違反交通規則。</w:t>
      </w:r>
    </w:p>
    <w:p w:rsidR="002354AB" w:rsidRDefault="00F00CCC">
      <w:pPr>
        <w:ind w:left="1452" w:hanging="672"/>
        <w:rPr>
          <w:rFonts w:ascii="標楷體" w:eastAsia="標楷體" w:hAnsi="標楷體"/>
        </w:rPr>
      </w:pPr>
      <w:r>
        <w:rPr>
          <w:rFonts w:ascii="標楷體" w:eastAsia="標楷體" w:hAnsi="標楷體"/>
        </w:rPr>
        <w:t>（二）有下列情形之一者，各機關得視其情節輕重予以處罰：</w:t>
      </w:r>
    </w:p>
    <w:p w:rsidR="002354AB" w:rsidRDefault="00F00CCC">
      <w:pPr>
        <w:ind w:left="1498"/>
        <w:rPr>
          <w:rFonts w:ascii="標楷體" w:eastAsia="標楷體" w:hAnsi="標楷體"/>
        </w:rPr>
      </w:pPr>
      <w:r>
        <w:rPr>
          <w:rFonts w:ascii="標楷體" w:eastAsia="標楷體" w:hAnsi="標楷體"/>
        </w:rPr>
        <w:t>1.</w:t>
      </w:r>
      <w:r>
        <w:rPr>
          <w:rFonts w:ascii="標楷體" w:eastAsia="標楷體" w:hAnsi="標楷體"/>
        </w:rPr>
        <w:t>無正當理由，逾時未到指定地點執勤。</w:t>
      </w:r>
    </w:p>
    <w:p w:rsidR="002354AB" w:rsidRDefault="00F00CCC">
      <w:pPr>
        <w:ind w:left="1498"/>
        <w:rPr>
          <w:rFonts w:ascii="標楷體" w:eastAsia="標楷體" w:hAnsi="標楷體"/>
        </w:rPr>
      </w:pPr>
      <w:r>
        <w:rPr>
          <w:rFonts w:ascii="標楷體" w:eastAsia="標楷體" w:hAnsi="標楷體"/>
        </w:rPr>
        <w:t>2.</w:t>
      </w:r>
      <w:r>
        <w:rPr>
          <w:rFonts w:ascii="標楷體" w:eastAsia="標楷體" w:hAnsi="標楷體"/>
        </w:rPr>
        <w:t>保養不妥或駕駛不慎，以致機件受損毀。</w:t>
      </w:r>
    </w:p>
    <w:p w:rsidR="002354AB" w:rsidRDefault="00F00CCC">
      <w:pPr>
        <w:ind w:left="1498"/>
        <w:rPr>
          <w:rFonts w:ascii="標楷體" w:eastAsia="標楷體" w:hAnsi="標楷體"/>
        </w:rPr>
      </w:pPr>
      <w:r>
        <w:rPr>
          <w:rFonts w:ascii="標楷體" w:eastAsia="標楷體" w:hAnsi="標楷體"/>
        </w:rPr>
        <w:t>3.</w:t>
      </w:r>
      <w:r>
        <w:rPr>
          <w:rFonts w:ascii="標楷體" w:eastAsia="標楷體" w:hAnsi="標楷體"/>
        </w:rPr>
        <w:t>故障頻繁，影響行車安全及任務。</w:t>
      </w:r>
    </w:p>
    <w:p w:rsidR="002354AB" w:rsidRDefault="00F00CCC">
      <w:pPr>
        <w:ind w:left="1498"/>
        <w:rPr>
          <w:rFonts w:ascii="標楷體" w:eastAsia="標楷體" w:hAnsi="標楷體"/>
        </w:rPr>
      </w:pPr>
      <w:r>
        <w:rPr>
          <w:rFonts w:ascii="標楷體" w:eastAsia="標楷體" w:hAnsi="標楷體"/>
        </w:rPr>
        <w:t>4.</w:t>
      </w:r>
      <w:r>
        <w:rPr>
          <w:rFonts w:ascii="標楷體" w:eastAsia="標楷體" w:hAnsi="標楷體"/>
        </w:rPr>
        <w:t>違反交通規則。</w:t>
      </w:r>
    </w:p>
    <w:p w:rsidR="002354AB" w:rsidRDefault="00F00CCC">
      <w:pPr>
        <w:ind w:left="1498"/>
        <w:rPr>
          <w:rFonts w:ascii="標楷體" w:eastAsia="標楷體" w:hAnsi="標楷體"/>
        </w:rPr>
      </w:pPr>
      <w:r>
        <w:rPr>
          <w:rFonts w:ascii="標楷體" w:eastAsia="標楷體" w:hAnsi="標楷體"/>
        </w:rPr>
        <w:t>5.</w:t>
      </w:r>
      <w:r>
        <w:rPr>
          <w:rFonts w:ascii="標楷體" w:eastAsia="標楷體" w:hAnsi="標楷體"/>
        </w:rPr>
        <w:t>私用公務車。</w:t>
      </w:r>
    </w:p>
    <w:p w:rsidR="002354AB" w:rsidRDefault="00F00CCC">
      <w:pPr>
        <w:ind w:left="1498"/>
        <w:rPr>
          <w:rFonts w:ascii="標楷體" w:eastAsia="標楷體" w:hAnsi="標楷體"/>
        </w:rPr>
      </w:pPr>
      <w:r>
        <w:rPr>
          <w:rFonts w:ascii="標楷體" w:eastAsia="標楷體" w:hAnsi="標楷體"/>
        </w:rPr>
        <w:t>6.</w:t>
      </w:r>
      <w:r>
        <w:rPr>
          <w:rFonts w:ascii="標楷體" w:eastAsia="標楷體" w:hAnsi="標楷體"/>
        </w:rPr>
        <w:t>工作時間酗酒或賭博。</w:t>
      </w:r>
    </w:p>
    <w:p w:rsidR="002354AB" w:rsidRDefault="00F00CCC">
      <w:pPr>
        <w:ind w:left="1498"/>
        <w:rPr>
          <w:rFonts w:ascii="標楷體" w:eastAsia="標楷體" w:hAnsi="標楷體"/>
        </w:rPr>
      </w:pPr>
      <w:r>
        <w:rPr>
          <w:rFonts w:ascii="標楷體" w:eastAsia="標楷體" w:hAnsi="標楷體"/>
        </w:rPr>
        <w:t>7.</w:t>
      </w:r>
      <w:r>
        <w:rPr>
          <w:rFonts w:ascii="標楷體" w:eastAsia="標楷體" w:hAnsi="標楷體"/>
        </w:rPr>
        <w:t>不聽指揮。</w:t>
      </w:r>
    </w:p>
    <w:p w:rsidR="002354AB" w:rsidRDefault="002354AB">
      <w:pPr>
        <w:rPr>
          <w:rFonts w:ascii="標楷體" w:eastAsia="標楷體" w:hAnsi="標楷體"/>
        </w:rPr>
      </w:pPr>
    </w:p>
    <w:p w:rsidR="002354AB" w:rsidRDefault="00F00CCC">
      <w:pPr>
        <w:ind w:left="991" w:hanging="991"/>
        <w:rPr>
          <w:rFonts w:ascii="標楷體" w:eastAsia="標楷體" w:hAnsi="標楷體"/>
        </w:rPr>
      </w:pPr>
      <w:r>
        <w:rPr>
          <w:rFonts w:ascii="標楷體" w:eastAsia="標楷體" w:hAnsi="標楷體"/>
        </w:rPr>
        <w:t>四十七、駕駛人離職時，應將經管之車輛、鑰匙、行車執照及所管資</w:t>
      </w:r>
      <w:r>
        <w:rPr>
          <w:rFonts w:ascii="標楷體" w:eastAsia="標楷體" w:hAnsi="標楷體"/>
        </w:rPr>
        <w:t>料、工具、公物，逐項完整點交歸還，否則不予發給離職證明。</w:t>
      </w:r>
    </w:p>
    <w:p w:rsidR="002354AB" w:rsidRDefault="002354AB">
      <w:pPr>
        <w:rPr>
          <w:rFonts w:ascii="標楷體" w:eastAsia="標楷體" w:hAnsi="標楷體"/>
        </w:rPr>
      </w:pPr>
    </w:p>
    <w:p w:rsidR="002354AB" w:rsidRDefault="00F00CCC">
      <w:pPr>
        <w:rPr>
          <w:rFonts w:ascii="標楷體" w:eastAsia="標楷體" w:hAnsi="標楷體"/>
        </w:rPr>
      </w:pPr>
      <w:r>
        <w:rPr>
          <w:rFonts w:ascii="標楷體" w:eastAsia="標楷體" w:hAnsi="標楷體"/>
        </w:rPr>
        <w:t>四十八、駕駛人之管理，除依本手冊規定外，並依工友管理規定辦理。</w:t>
      </w:r>
    </w:p>
    <w:p w:rsidR="002354AB" w:rsidRDefault="002354AB">
      <w:pPr>
        <w:rPr>
          <w:rFonts w:ascii="標楷體" w:eastAsia="標楷體" w:hAnsi="標楷體"/>
        </w:rPr>
      </w:pPr>
    </w:p>
    <w:p w:rsidR="002354AB" w:rsidRDefault="00F00CCC">
      <w:pPr>
        <w:rPr>
          <w:rFonts w:ascii="標楷體" w:eastAsia="標楷體" w:hAnsi="標楷體"/>
        </w:rPr>
      </w:pPr>
      <w:r>
        <w:rPr>
          <w:rFonts w:ascii="標楷體" w:eastAsia="標楷體" w:hAnsi="標楷體"/>
        </w:rPr>
        <w:t>第九章</w:t>
      </w:r>
      <w:r>
        <w:rPr>
          <w:rFonts w:ascii="標楷體" w:eastAsia="標楷體" w:hAnsi="標楷體"/>
        </w:rPr>
        <w:t xml:space="preserve">  </w:t>
      </w:r>
      <w:r>
        <w:rPr>
          <w:rFonts w:ascii="標楷體" w:eastAsia="標楷體" w:hAnsi="標楷體"/>
        </w:rPr>
        <w:t>工作檢核</w:t>
      </w:r>
    </w:p>
    <w:p w:rsidR="002354AB" w:rsidRDefault="002354AB">
      <w:pPr>
        <w:rPr>
          <w:rFonts w:ascii="標楷體" w:eastAsia="標楷體" w:hAnsi="標楷體"/>
        </w:rPr>
      </w:pPr>
    </w:p>
    <w:p w:rsidR="002354AB" w:rsidRDefault="00F00CCC">
      <w:pPr>
        <w:ind w:left="991" w:hanging="991"/>
        <w:rPr>
          <w:rFonts w:ascii="標楷體" w:eastAsia="標楷體" w:hAnsi="標楷體"/>
        </w:rPr>
      </w:pPr>
      <w:r>
        <w:rPr>
          <w:rFonts w:ascii="標楷體" w:eastAsia="標楷體" w:hAnsi="標楷體"/>
        </w:rPr>
        <w:t>四十九、為加強車輛管理，提高工作效率，各機關應依行政系統分級實施工作檢核，檢核方式、項目由各機關自行規定或併入財產管理辦理。</w:t>
      </w:r>
    </w:p>
    <w:p w:rsidR="002354AB" w:rsidRDefault="002354AB">
      <w:pPr>
        <w:rPr>
          <w:rFonts w:ascii="標楷體" w:eastAsia="標楷體" w:hAnsi="標楷體"/>
        </w:rPr>
      </w:pPr>
    </w:p>
    <w:p w:rsidR="002354AB" w:rsidRDefault="00F00CCC">
      <w:pPr>
        <w:ind w:left="991" w:hanging="991"/>
        <w:rPr>
          <w:rFonts w:ascii="標楷體" w:eastAsia="標楷體" w:hAnsi="標楷體"/>
        </w:rPr>
      </w:pPr>
      <w:r>
        <w:rPr>
          <w:rFonts w:ascii="標楷體" w:eastAsia="標楷體" w:hAnsi="標楷體"/>
        </w:rPr>
        <w:t>五十、各機關實施工作檢核，得組成檢核小組辦理，由事務管理單位主管為召集人，邀集相關單位派員參加，如有車輛專責管理單位，其召集人為該單位主管。</w:t>
      </w:r>
    </w:p>
    <w:p w:rsidR="002354AB" w:rsidRDefault="002354AB">
      <w:pPr>
        <w:rPr>
          <w:rFonts w:ascii="標楷體" w:eastAsia="標楷體" w:hAnsi="標楷體"/>
        </w:rPr>
      </w:pPr>
    </w:p>
    <w:p w:rsidR="002354AB" w:rsidRDefault="00F00CCC">
      <w:pPr>
        <w:ind w:left="991" w:hanging="991"/>
        <w:rPr>
          <w:rFonts w:ascii="標楷體" w:eastAsia="標楷體" w:hAnsi="標楷體"/>
        </w:rPr>
      </w:pPr>
      <w:r>
        <w:rPr>
          <w:rFonts w:ascii="標楷體" w:eastAsia="標楷體" w:hAnsi="標楷體"/>
        </w:rPr>
        <w:t>五十一、每年度工作檢核結果，應報告機關首長。上級機關必要時，得對所屬機關辦理工作檢核。</w:t>
      </w:r>
    </w:p>
    <w:p w:rsidR="002354AB" w:rsidRDefault="002354AB">
      <w:pPr>
        <w:rPr>
          <w:rFonts w:ascii="標楷體" w:eastAsia="標楷體" w:hAnsi="標楷體"/>
        </w:rPr>
      </w:pPr>
    </w:p>
    <w:p w:rsidR="002354AB" w:rsidRDefault="00F00CCC">
      <w:pPr>
        <w:rPr>
          <w:rFonts w:ascii="標楷體" w:eastAsia="標楷體" w:hAnsi="標楷體"/>
        </w:rPr>
      </w:pPr>
      <w:r>
        <w:rPr>
          <w:rFonts w:ascii="標楷體" w:eastAsia="標楷體" w:hAnsi="標楷體"/>
        </w:rPr>
        <w:t>五十二、各機關得依工作檢核結果，辦理獎懲作業。</w:t>
      </w:r>
    </w:p>
    <w:p w:rsidR="002354AB" w:rsidRDefault="002354AB">
      <w:pPr>
        <w:rPr>
          <w:rFonts w:ascii="標楷體" w:eastAsia="標楷體" w:hAnsi="標楷體"/>
        </w:rPr>
      </w:pPr>
    </w:p>
    <w:p w:rsidR="002354AB" w:rsidRDefault="00F00CCC">
      <w:pPr>
        <w:rPr>
          <w:rFonts w:ascii="標楷體" w:eastAsia="標楷體" w:hAnsi="標楷體"/>
        </w:rPr>
      </w:pPr>
      <w:r>
        <w:rPr>
          <w:rFonts w:ascii="標楷體" w:eastAsia="標楷體" w:hAnsi="標楷體"/>
        </w:rPr>
        <w:t>第十章</w:t>
      </w:r>
      <w:r>
        <w:rPr>
          <w:rFonts w:ascii="標楷體" w:eastAsia="標楷體" w:hAnsi="標楷體"/>
        </w:rPr>
        <w:t xml:space="preserve">  </w:t>
      </w:r>
      <w:r>
        <w:rPr>
          <w:rFonts w:ascii="標楷體" w:eastAsia="標楷體" w:hAnsi="標楷體"/>
        </w:rPr>
        <w:t>附則</w:t>
      </w:r>
    </w:p>
    <w:p w:rsidR="002354AB" w:rsidRDefault="002354AB">
      <w:pPr>
        <w:rPr>
          <w:rFonts w:ascii="標楷體" w:eastAsia="標楷體" w:hAnsi="標楷體"/>
        </w:rPr>
      </w:pPr>
    </w:p>
    <w:p w:rsidR="002354AB" w:rsidRDefault="00F00CCC">
      <w:pPr>
        <w:rPr>
          <w:rFonts w:ascii="標楷體" w:eastAsia="標楷體" w:hAnsi="標楷體"/>
        </w:rPr>
      </w:pPr>
      <w:r>
        <w:rPr>
          <w:rFonts w:ascii="標楷體" w:eastAsia="標楷體" w:hAnsi="標楷體"/>
        </w:rPr>
        <w:t>五十三、地方政府之車輛管理，得參照本手冊辦理。</w:t>
      </w:r>
    </w:p>
    <w:p w:rsidR="002354AB" w:rsidRDefault="00F00CCC">
      <w:pPr>
        <w:pageBreakBefore/>
        <w:rPr>
          <w:rFonts w:ascii="標楷體" w:eastAsia="標楷體" w:hAnsi="標楷體"/>
          <w:sz w:val="32"/>
        </w:rPr>
      </w:pPr>
      <w:r>
        <w:rPr>
          <w:rFonts w:ascii="標楷體" w:eastAsia="標楷體" w:hAnsi="標楷體"/>
          <w:sz w:val="32"/>
        </w:rPr>
        <w:lastRenderedPageBreak/>
        <w:t>附件一</w:t>
      </w:r>
      <w:r>
        <w:rPr>
          <w:rFonts w:ascii="標楷體" w:eastAsia="標楷體" w:hAnsi="標楷體"/>
          <w:sz w:val="32"/>
        </w:rPr>
        <w:t xml:space="preserve"> </w:t>
      </w:r>
      <w:r>
        <w:rPr>
          <w:rFonts w:ascii="標楷體" w:eastAsia="標楷體" w:hAnsi="標楷體"/>
          <w:sz w:val="32"/>
        </w:rPr>
        <w:t>（正面）</w:t>
      </w:r>
    </w:p>
    <w:tbl>
      <w:tblPr>
        <w:tblW w:w="9694" w:type="dxa"/>
        <w:tblCellMar>
          <w:left w:w="10" w:type="dxa"/>
          <w:right w:w="10" w:type="dxa"/>
        </w:tblCellMar>
        <w:tblLook w:val="04A0" w:firstRow="1" w:lastRow="0" w:firstColumn="1" w:lastColumn="0" w:noHBand="0" w:noVBand="1"/>
      </w:tblPr>
      <w:tblGrid>
        <w:gridCol w:w="384"/>
        <w:gridCol w:w="358"/>
        <w:gridCol w:w="358"/>
        <w:gridCol w:w="875"/>
        <w:gridCol w:w="351"/>
        <w:gridCol w:w="2790"/>
        <w:gridCol w:w="355"/>
        <w:gridCol w:w="357"/>
        <w:gridCol w:w="175"/>
        <w:gridCol w:w="532"/>
        <w:gridCol w:w="699"/>
        <w:gridCol w:w="354"/>
        <w:gridCol w:w="704"/>
        <w:gridCol w:w="349"/>
        <w:gridCol w:w="1053"/>
      </w:tblGrid>
      <w:tr w:rsidR="002354AB">
        <w:tblPrEx>
          <w:tblCellMar>
            <w:top w:w="0" w:type="dxa"/>
            <w:bottom w:w="0" w:type="dxa"/>
          </w:tblCellMar>
        </w:tblPrEx>
        <w:trPr>
          <w:cantSplit/>
        </w:trPr>
        <w:tc>
          <w:tcPr>
            <w:tcW w:w="9694"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jc w:val="center"/>
              <w:rPr>
                <w:rFonts w:ascii="標楷體" w:eastAsia="標楷體" w:hAnsi="標楷體"/>
                <w:sz w:val="36"/>
              </w:rPr>
            </w:pPr>
            <w:r>
              <w:rPr>
                <w:rFonts w:ascii="標楷體" w:eastAsia="標楷體" w:hAnsi="標楷體"/>
                <w:sz w:val="36"/>
              </w:rPr>
              <w:t>（全銜）汽車車歷登記卡</w:t>
            </w:r>
          </w:p>
        </w:tc>
      </w:tr>
      <w:tr w:rsidR="002354AB">
        <w:tblPrEx>
          <w:tblCellMar>
            <w:top w:w="0" w:type="dxa"/>
            <w:bottom w:w="0" w:type="dxa"/>
          </w:tblCellMar>
        </w:tblPrEx>
        <w:trPr>
          <w:cantSplit/>
        </w:trPr>
        <w:tc>
          <w:tcPr>
            <w:tcW w:w="19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rPr>
                <w:rFonts w:ascii="標楷體" w:eastAsia="標楷體" w:hAnsi="標楷體"/>
                <w:sz w:val="28"/>
              </w:rPr>
            </w:pPr>
            <w:r>
              <w:rPr>
                <w:rFonts w:ascii="標楷體" w:eastAsia="標楷體" w:hAnsi="標楷體"/>
                <w:sz w:val="28"/>
              </w:rPr>
              <w:t>來源</w:t>
            </w:r>
          </w:p>
        </w:tc>
        <w:tc>
          <w:tcPr>
            <w:tcW w:w="7719"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before="180" w:after="180"/>
              <w:rPr>
                <w:rFonts w:ascii="標楷體" w:eastAsia="標楷體" w:hAnsi="標楷體"/>
              </w:rPr>
            </w:pPr>
          </w:p>
        </w:tc>
      </w:tr>
      <w:tr w:rsidR="002354AB">
        <w:tblPrEx>
          <w:tblCellMar>
            <w:top w:w="0" w:type="dxa"/>
            <w:bottom w:w="0" w:type="dxa"/>
          </w:tblCellMar>
        </w:tblPrEx>
        <w:trPr>
          <w:cantSplit/>
        </w:trPr>
        <w:tc>
          <w:tcPr>
            <w:tcW w:w="19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rPr>
                <w:rFonts w:ascii="標楷體" w:eastAsia="標楷體" w:hAnsi="標楷體"/>
                <w:sz w:val="28"/>
              </w:rPr>
            </w:pPr>
            <w:r>
              <w:rPr>
                <w:rFonts w:ascii="標楷體" w:eastAsia="標楷體" w:hAnsi="標楷體"/>
                <w:sz w:val="28"/>
              </w:rPr>
              <w:t>核准文號</w:t>
            </w:r>
          </w:p>
        </w:tc>
        <w:tc>
          <w:tcPr>
            <w:tcW w:w="7719"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before="180" w:after="180"/>
              <w:rPr>
                <w:rFonts w:ascii="標楷體" w:eastAsia="標楷體" w:hAnsi="標楷體"/>
              </w:rPr>
            </w:pPr>
          </w:p>
        </w:tc>
      </w:tr>
      <w:tr w:rsidR="002354AB">
        <w:tblPrEx>
          <w:tblCellMar>
            <w:top w:w="0" w:type="dxa"/>
            <w:bottom w:w="0" w:type="dxa"/>
          </w:tblCellMar>
        </w:tblPrEx>
        <w:trPr>
          <w:cantSplit/>
        </w:trPr>
        <w:tc>
          <w:tcPr>
            <w:tcW w:w="19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rPr>
                <w:rFonts w:ascii="標楷體" w:eastAsia="標楷體" w:hAnsi="標楷體"/>
                <w:sz w:val="28"/>
              </w:rPr>
            </w:pPr>
            <w:r>
              <w:rPr>
                <w:rFonts w:ascii="標楷體" w:eastAsia="標楷體" w:hAnsi="標楷體"/>
                <w:sz w:val="28"/>
              </w:rPr>
              <w:t>購置日期</w:t>
            </w:r>
          </w:p>
        </w:tc>
        <w:tc>
          <w:tcPr>
            <w:tcW w:w="3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p>
        </w:tc>
        <w:tc>
          <w:tcPr>
            <w:tcW w:w="211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rPr>
                <w:rFonts w:ascii="標楷體" w:eastAsia="標楷體" w:hAnsi="標楷體"/>
                <w:sz w:val="28"/>
              </w:rPr>
            </w:pPr>
            <w:r>
              <w:rPr>
                <w:rFonts w:ascii="標楷體" w:eastAsia="標楷體" w:hAnsi="標楷體"/>
                <w:sz w:val="28"/>
              </w:rPr>
              <w:t>價值</w:t>
            </w:r>
          </w:p>
        </w:tc>
        <w:tc>
          <w:tcPr>
            <w:tcW w:w="24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jc w:val="right"/>
              <w:rPr>
                <w:rFonts w:ascii="標楷體" w:eastAsia="標楷體" w:hAnsi="標楷體"/>
                <w:sz w:val="28"/>
              </w:rPr>
            </w:pPr>
            <w:r>
              <w:rPr>
                <w:rFonts w:ascii="標楷體" w:eastAsia="標楷體" w:hAnsi="標楷體"/>
                <w:sz w:val="28"/>
              </w:rPr>
              <w:t>元</w:t>
            </w:r>
            <w:r>
              <w:rPr>
                <w:rFonts w:ascii="標楷體" w:eastAsia="標楷體" w:hAnsi="標楷體"/>
                <w:sz w:val="28"/>
              </w:rPr>
              <w:t xml:space="preserve">     </w:t>
            </w:r>
          </w:p>
        </w:tc>
      </w:tr>
      <w:tr w:rsidR="002354AB">
        <w:tblPrEx>
          <w:tblCellMar>
            <w:top w:w="0" w:type="dxa"/>
            <w:bottom w:w="0" w:type="dxa"/>
          </w:tblCellMar>
        </w:tblPrEx>
        <w:trPr>
          <w:cantSplit/>
        </w:trPr>
        <w:tc>
          <w:tcPr>
            <w:tcW w:w="19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rPr>
                <w:rFonts w:ascii="標楷體" w:eastAsia="標楷體" w:hAnsi="標楷體"/>
                <w:sz w:val="28"/>
              </w:rPr>
            </w:pPr>
            <w:r>
              <w:rPr>
                <w:rFonts w:ascii="標楷體" w:eastAsia="標楷體" w:hAnsi="標楷體"/>
                <w:sz w:val="28"/>
              </w:rPr>
              <w:t>請領牌照日期</w:t>
            </w:r>
          </w:p>
        </w:tc>
        <w:tc>
          <w:tcPr>
            <w:tcW w:w="3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p>
        </w:tc>
        <w:tc>
          <w:tcPr>
            <w:tcW w:w="211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rPr>
                <w:rFonts w:ascii="標楷體" w:eastAsia="標楷體" w:hAnsi="標楷體"/>
                <w:sz w:val="28"/>
              </w:rPr>
            </w:pPr>
            <w:r>
              <w:rPr>
                <w:rFonts w:ascii="標楷體" w:eastAsia="標楷體" w:hAnsi="標楷體"/>
                <w:sz w:val="28"/>
              </w:rPr>
              <w:t>開始使用日期</w:t>
            </w:r>
          </w:p>
        </w:tc>
        <w:tc>
          <w:tcPr>
            <w:tcW w:w="24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p>
        </w:tc>
      </w:tr>
      <w:tr w:rsidR="002354AB">
        <w:tblPrEx>
          <w:tblCellMar>
            <w:top w:w="0" w:type="dxa"/>
            <w:bottom w:w="0" w:type="dxa"/>
          </w:tblCellMar>
        </w:tblPrEx>
        <w:trPr>
          <w:cantSplit/>
        </w:trPr>
        <w:tc>
          <w:tcPr>
            <w:tcW w:w="19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rPr>
                <w:rFonts w:ascii="標楷體" w:eastAsia="標楷體" w:hAnsi="標楷體"/>
                <w:sz w:val="28"/>
              </w:rPr>
            </w:pPr>
            <w:r>
              <w:rPr>
                <w:rFonts w:ascii="標楷體" w:eastAsia="標楷體" w:hAnsi="標楷體"/>
                <w:sz w:val="28"/>
              </w:rPr>
              <w:t>引擎號碼</w:t>
            </w:r>
          </w:p>
        </w:tc>
        <w:tc>
          <w:tcPr>
            <w:tcW w:w="3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rPr>
                <w:rFonts w:ascii="標楷體" w:eastAsia="標楷體" w:hAnsi="標楷體"/>
                <w:sz w:val="28"/>
              </w:rPr>
            </w:pPr>
          </w:p>
        </w:tc>
        <w:tc>
          <w:tcPr>
            <w:tcW w:w="211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rPr>
                <w:rFonts w:ascii="標楷體" w:eastAsia="標楷體" w:hAnsi="標楷體"/>
                <w:sz w:val="28"/>
              </w:rPr>
            </w:pPr>
            <w:r>
              <w:rPr>
                <w:rFonts w:ascii="標楷體" w:eastAsia="標楷體" w:hAnsi="標楷體"/>
                <w:sz w:val="28"/>
              </w:rPr>
              <w:t>定期檢驗日期</w:t>
            </w:r>
          </w:p>
        </w:tc>
        <w:tc>
          <w:tcPr>
            <w:tcW w:w="24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p>
        </w:tc>
      </w:tr>
      <w:tr w:rsidR="002354AB">
        <w:tblPrEx>
          <w:tblCellMar>
            <w:top w:w="0" w:type="dxa"/>
            <w:bottom w:w="0" w:type="dxa"/>
          </w:tblCellMar>
        </w:tblPrEx>
        <w:trPr>
          <w:cantSplit/>
        </w:trPr>
        <w:tc>
          <w:tcPr>
            <w:tcW w:w="19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rPr>
                <w:rFonts w:ascii="標楷體" w:eastAsia="標楷體" w:hAnsi="標楷體"/>
                <w:sz w:val="28"/>
              </w:rPr>
            </w:pPr>
            <w:r>
              <w:rPr>
                <w:rFonts w:ascii="標楷體" w:eastAsia="標楷體" w:hAnsi="標楷體"/>
                <w:sz w:val="28"/>
              </w:rPr>
              <w:t>廠牌</w:t>
            </w:r>
          </w:p>
        </w:tc>
        <w:tc>
          <w:tcPr>
            <w:tcW w:w="3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rPr>
                <w:rFonts w:ascii="標楷體" w:eastAsia="標楷體" w:hAnsi="標楷體"/>
                <w:sz w:val="28"/>
              </w:rPr>
            </w:pP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rPr>
                <w:rFonts w:ascii="標楷體" w:eastAsia="標楷體" w:hAnsi="標楷體"/>
                <w:sz w:val="28"/>
              </w:rPr>
            </w:pPr>
            <w:r>
              <w:rPr>
                <w:rFonts w:ascii="標楷體" w:eastAsia="標楷體" w:hAnsi="標楷體"/>
                <w:sz w:val="28"/>
              </w:rPr>
              <w:t>年份</w:t>
            </w: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rPr>
                <w:rFonts w:ascii="標楷體" w:eastAsia="標楷體" w:hAnsi="標楷體"/>
                <w:sz w:val="28"/>
              </w:rPr>
            </w:pPr>
          </w:p>
        </w:tc>
        <w:tc>
          <w:tcPr>
            <w:tcW w:w="10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rPr>
                <w:rFonts w:ascii="標楷體" w:eastAsia="標楷體" w:hAnsi="標楷體"/>
                <w:sz w:val="28"/>
              </w:rPr>
            </w:pPr>
            <w:r>
              <w:rPr>
                <w:rFonts w:ascii="標楷體" w:eastAsia="標楷體" w:hAnsi="標楷體"/>
                <w:sz w:val="28"/>
              </w:rPr>
              <w:t>排氣量</w:t>
            </w:r>
          </w:p>
        </w:tc>
        <w:tc>
          <w:tcPr>
            <w:tcW w:w="1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rPr>
                <w:rFonts w:ascii="標楷體" w:eastAsia="標楷體" w:hAnsi="標楷體"/>
                <w:sz w:val="28"/>
              </w:rPr>
            </w:pPr>
          </w:p>
        </w:tc>
      </w:tr>
      <w:tr w:rsidR="002354AB">
        <w:tblPrEx>
          <w:tblCellMar>
            <w:top w:w="0" w:type="dxa"/>
            <w:bottom w:w="0" w:type="dxa"/>
          </w:tblCellMar>
        </w:tblPrEx>
        <w:trPr>
          <w:cantSplit/>
        </w:trPr>
        <w:tc>
          <w:tcPr>
            <w:tcW w:w="19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rPr>
                <w:rFonts w:ascii="標楷體" w:eastAsia="標楷體" w:hAnsi="標楷體"/>
                <w:sz w:val="28"/>
              </w:rPr>
            </w:pPr>
            <w:r>
              <w:rPr>
                <w:rFonts w:ascii="標楷體" w:eastAsia="標楷體" w:hAnsi="標楷體"/>
                <w:sz w:val="28"/>
              </w:rPr>
              <w:t>型式</w:t>
            </w:r>
          </w:p>
        </w:tc>
        <w:tc>
          <w:tcPr>
            <w:tcW w:w="3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rPr>
                <w:rFonts w:ascii="標楷體" w:eastAsia="標楷體" w:hAnsi="標楷體"/>
                <w:sz w:val="28"/>
              </w:rPr>
            </w:pPr>
          </w:p>
        </w:tc>
        <w:tc>
          <w:tcPr>
            <w:tcW w:w="211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rPr>
                <w:rFonts w:ascii="標楷體" w:eastAsia="標楷體" w:hAnsi="標楷體"/>
                <w:sz w:val="28"/>
              </w:rPr>
            </w:pPr>
            <w:r>
              <w:rPr>
                <w:rFonts w:ascii="標楷體" w:eastAsia="標楷體" w:hAnsi="標楷體"/>
                <w:sz w:val="28"/>
              </w:rPr>
              <w:t>牌照號碼</w:t>
            </w:r>
          </w:p>
        </w:tc>
        <w:tc>
          <w:tcPr>
            <w:tcW w:w="24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rPr>
                <w:rFonts w:ascii="標楷體" w:eastAsia="標楷體" w:hAnsi="標楷體"/>
                <w:sz w:val="28"/>
              </w:rPr>
            </w:pPr>
          </w:p>
        </w:tc>
      </w:tr>
      <w:tr w:rsidR="002354AB">
        <w:tblPrEx>
          <w:tblCellMar>
            <w:top w:w="0" w:type="dxa"/>
            <w:bottom w:w="0" w:type="dxa"/>
          </w:tblCellMar>
        </w:tblPrEx>
        <w:trPr>
          <w:cantSplit/>
        </w:trPr>
        <w:tc>
          <w:tcPr>
            <w:tcW w:w="19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rPr>
                <w:rFonts w:ascii="標楷體" w:eastAsia="標楷體" w:hAnsi="標楷體"/>
                <w:sz w:val="28"/>
              </w:rPr>
            </w:pPr>
            <w:r>
              <w:rPr>
                <w:rFonts w:ascii="標楷體" w:eastAsia="標楷體" w:hAnsi="標楷體"/>
                <w:sz w:val="28"/>
              </w:rPr>
              <w:t>駕駛人</w:t>
            </w:r>
          </w:p>
        </w:tc>
        <w:tc>
          <w:tcPr>
            <w:tcW w:w="3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rPr>
                <w:rFonts w:ascii="標楷體" w:eastAsia="標楷體" w:hAnsi="標楷體"/>
                <w:sz w:val="28"/>
              </w:rPr>
            </w:pPr>
          </w:p>
        </w:tc>
        <w:tc>
          <w:tcPr>
            <w:tcW w:w="211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rPr>
                <w:rFonts w:ascii="標楷體" w:eastAsia="標楷體" w:hAnsi="標楷體"/>
                <w:sz w:val="28"/>
              </w:rPr>
            </w:pPr>
            <w:r>
              <w:rPr>
                <w:rFonts w:ascii="標楷體" w:eastAsia="標楷體" w:hAnsi="標楷體"/>
                <w:sz w:val="28"/>
              </w:rPr>
              <w:t>（移轉）報停報廢</w:t>
            </w:r>
          </w:p>
        </w:tc>
        <w:tc>
          <w:tcPr>
            <w:tcW w:w="24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p>
        </w:tc>
      </w:tr>
      <w:tr w:rsidR="002354AB">
        <w:tblPrEx>
          <w:tblCellMar>
            <w:top w:w="0" w:type="dxa"/>
            <w:bottom w:w="0" w:type="dxa"/>
          </w:tblCellMar>
        </w:tblPrEx>
        <w:trPr>
          <w:cantSplit/>
        </w:trPr>
        <w:tc>
          <w:tcPr>
            <w:tcW w:w="9694"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jc w:val="center"/>
              <w:rPr>
                <w:rFonts w:ascii="標楷體" w:eastAsia="標楷體" w:hAnsi="標楷體"/>
                <w:sz w:val="32"/>
              </w:rPr>
            </w:pPr>
            <w:r>
              <w:rPr>
                <w:rFonts w:ascii="標楷體" w:eastAsia="標楷體" w:hAnsi="標楷體"/>
                <w:sz w:val="32"/>
              </w:rPr>
              <w:t>保養修配零件紀錄</w:t>
            </w:r>
          </w:p>
        </w:tc>
      </w:tr>
      <w:tr w:rsidR="002354AB">
        <w:tblPrEx>
          <w:tblCellMar>
            <w:top w:w="0" w:type="dxa"/>
            <w:bottom w:w="0" w:type="dxa"/>
          </w:tblCellMar>
        </w:tblPrEx>
        <w:tc>
          <w:tcPr>
            <w:tcW w:w="3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spacing w:line="520" w:lineRule="exact"/>
              <w:rPr>
                <w:rFonts w:ascii="標楷體" w:eastAsia="標楷體" w:hAnsi="標楷體"/>
              </w:rPr>
            </w:pPr>
            <w:r>
              <w:rPr>
                <w:rFonts w:ascii="標楷體" w:eastAsia="標楷體" w:hAnsi="標楷體"/>
              </w:rPr>
              <w:t>年</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spacing w:line="520" w:lineRule="exact"/>
              <w:rPr>
                <w:rFonts w:ascii="標楷體" w:eastAsia="標楷體" w:hAnsi="標楷體"/>
              </w:rPr>
            </w:pPr>
            <w:r>
              <w:rPr>
                <w:rFonts w:ascii="標楷體" w:eastAsia="標楷體" w:hAnsi="標楷體"/>
              </w:rPr>
              <w:t>月</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spacing w:line="520" w:lineRule="exact"/>
              <w:rPr>
                <w:rFonts w:ascii="標楷體" w:eastAsia="標楷體" w:hAnsi="標楷體"/>
              </w:rPr>
            </w:pPr>
            <w:r>
              <w:rPr>
                <w:rFonts w:ascii="標楷體" w:eastAsia="標楷體" w:hAnsi="標楷體"/>
              </w:rPr>
              <w:t>日</w:t>
            </w:r>
          </w:p>
        </w:tc>
        <w:tc>
          <w:tcPr>
            <w:tcW w:w="12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spacing w:line="520" w:lineRule="exact"/>
              <w:rPr>
                <w:rFonts w:ascii="標楷體" w:eastAsia="標楷體" w:hAnsi="標楷體"/>
              </w:rPr>
            </w:pPr>
            <w:r>
              <w:rPr>
                <w:rFonts w:ascii="標楷體" w:eastAsia="標楷體" w:hAnsi="標楷體"/>
              </w:rPr>
              <w:t>里程</w:t>
            </w:r>
          </w:p>
        </w:tc>
        <w:tc>
          <w:tcPr>
            <w:tcW w:w="3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spacing w:line="520" w:lineRule="exact"/>
              <w:rPr>
                <w:rFonts w:ascii="標楷體" w:eastAsia="標楷體" w:hAnsi="標楷體"/>
              </w:rPr>
            </w:pPr>
            <w:r>
              <w:rPr>
                <w:rFonts w:ascii="標楷體" w:eastAsia="標楷體" w:hAnsi="標楷體"/>
              </w:rPr>
              <w:t>保修項目</w:t>
            </w: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spacing w:line="520" w:lineRule="exact"/>
              <w:rPr>
                <w:rFonts w:ascii="標楷體" w:eastAsia="標楷體" w:hAnsi="標楷體"/>
              </w:rPr>
            </w:pPr>
            <w:r>
              <w:rPr>
                <w:rFonts w:ascii="標楷體" w:eastAsia="標楷體" w:hAnsi="標楷體"/>
              </w:rPr>
              <w:t>單位</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spacing w:line="520" w:lineRule="exact"/>
              <w:rPr>
                <w:rFonts w:ascii="標楷體" w:eastAsia="標楷體" w:hAnsi="標楷體"/>
              </w:rPr>
            </w:pPr>
            <w:r>
              <w:rPr>
                <w:rFonts w:ascii="標楷體" w:eastAsia="標楷體" w:hAnsi="標楷體"/>
              </w:rPr>
              <w:t>數量</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spacing w:line="520" w:lineRule="exact"/>
              <w:rPr>
                <w:rFonts w:ascii="標楷體" w:eastAsia="標楷體" w:hAnsi="標楷體"/>
              </w:rPr>
            </w:pPr>
            <w:r>
              <w:rPr>
                <w:rFonts w:ascii="標楷體" w:eastAsia="標楷體" w:hAnsi="標楷體"/>
              </w:rPr>
              <w:t>金額</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spacing w:line="520" w:lineRule="exact"/>
              <w:rPr>
                <w:rFonts w:ascii="標楷體" w:eastAsia="標楷體" w:hAnsi="標楷體"/>
              </w:rPr>
            </w:pPr>
            <w:r>
              <w:rPr>
                <w:rFonts w:ascii="標楷體" w:eastAsia="標楷體" w:hAnsi="標楷體"/>
              </w:rPr>
              <w:t>累計</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spacing w:line="520" w:lineRule="exact"/>
              <w:rPr>
                <w:rFonts w:ascii="標楷體" w:eastAsia="標楷體" w:hAnsi="標楷體"/>
              </w:rPr>
            </w:pPr>
            <w:r>
              <w:rPr>
                <w:rFonts w:ascii="標楷體" w:eastAsia="標楷體" w:hAnsi="標楷體"/>
              </w:rPr>
              <w:t>承修廠商</w:t>
            </w:r>
          </w:p>
        </w:tc>
      </w:tr>
      <w:tr w:rsidR="002354AB">
        <w:tblPrEx>
          <w:tblCellMar>
            <w:top w:w="0" w:type="dxa"/>
            <w:bottom w:w="0" w:type="dxa"/>
          </w:tblCellMar>
        </w:tblPrEx>
        <w:tc>
          <w:tcPr>
            <w:tcW w:w="3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2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r>
      <w:tr w:rsidR="002354AB">
        <w:tblPrEx>
          <w:tblCellMar>
            <w:top w:w="0" w:type="dxa"/>
            <w:bottom w:w="0" w:type="dxa"/>
          </w:tblCellMar>
        </w:tblPrEx>
        <w:tc>
          <w:tcPr>
            <w:tcW w:w="3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2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r>
      <w:tr w:rsidR="002354AB">
        <w:tblPrEx>
          <w:tblCellMar>
            <w:top w:w="0" w:type="dxa"/>
            <w:bottom w:w="0" w:type="dxa"/>
          </w:tblCellMar>
        </w:tblPrEx>
        <w:tc>
          <w:tcPr>
            <w:tcW w:w="3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2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r>
      <w:tr w:rsidR="002354AB">
        <w:tblPrEx>
          <w:tblCellMar>
            <w:top w:w="0" w:type="dxa"/>
            <w:bottom w:w="0" w:type="dxa"/>
          </w:tblCellMar>
        </w:tblPrEx>
        <w:tc>
          <w:tcPr>
            <w:tcW w:w="3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2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r>
      <w:tr w:rsidR="002354AB">
        <w:tblPrEx>
          <w:tblCellMar>
            <w:top w:w="0" w:type="dxa"/>
            <w:bottom w:w="0" w:type="dxa"/>
          </w:tblCellMar>
        </w:tblPrEx>
        <w:tc>
          <w:tcPr>
            <w:tcW w:w="3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2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r>
      <w:tr w:rsidR="002354AB">
        <w:tblPrEx>
          <w:tblCellMar>
            <w:top w:w="0" w:type="dxa"/>
            <w:bottom w:w="0" w:type="dxa"/>
          </w:tblCellMar>
        </w:tblPrEx>
        <w:tc>
          <w:tcPr>
            <w:tcW w:w="3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2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r>
      <w:tr w:rsidR="002354AB">
        <w:tblPrEx>
          <w:tblCellMar>
            <w:top w:w="0" w:type="dxa"/>
            <w:bottom w:w="0" w:type="dxa"/>
          </w:tblCellMar>
        </w:tblPrEx>
        <w:tc>
          <w:tcPr>
            <w:tcW w:w="3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2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r>
      <w:tr w:rsidR="002354AB">
        <w:tblPrEx>
          <w:tblCellMar>
            <w:top w:w="0" w:type="dxa"/>
            <w:bottom w:w="0" w:type="dxa"/>
          </w:tblCellMar>
        </w:tblPrEx>
        <w:tc>
          <w:tcPr>
            <w:tcW w:w="3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2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r>
    </w:tbl>
    <w:p w:rsidR="002354AB" w:rsidRDefault="00F00CCC">
      <w:pPr>
        <w:pageBreakBefore/>
      </w:pPr>
      <w:r>
        <w:rPr>
          <w:rFonts w:eastAsia="標楷體"/>
          <w:sz w:val="32"/>
        </w:rPr>
        <w:lastRenderedPageBreak/>
        <w:t>附件一</w:t>
      </w:r>
      <w:r>
        <w:rPr>
          <w:rFonts w:eastAsia="標楷體"/>
          <w:sz w:val="32"/>
        </w:rPr>
        <w:t xml:space="preserve"> </w:t>
      </w:r>
      <w:r>
        <w:rPr>
          <w:rFonts w:eastAsia="標楷體"/>
          <w:sz w:val="32"/>
        </w:rPr>
        <w:t>（背面）</w:t>
      </w:r>
    </w:p>
    <w:tbl>
      <w:tblPr>
        <w:tblW w:w="9694" w:type="dxa"/>
        <w:tblCellMar>
          <w:left w:w="10" w:type="dxa"/>
          <w:right w:w="10" w:type="dxa"/>
        </w:tblCellMar>
        <w:tblLook w:val="04A0" w:firstRow="1" w:lastRow="0" w:firstColumn="1" w:lastColumn="0" w:noHBand="0" w:noVBand="1"/>
      </w:tblPr>
      <w:tblGrid>
        <w:gridCol w:w="384"/>
        <w:gridCol w:w="357"/>
        <w:gridCol w:w="358"/>
        <w:gridCol w:w="1228"/>
        <w:gridCol w:w="3141"/>
        <w:gridCol w:w="532"/>
        <w:gridCol w:w="532"/>
        <w:gridCol w:w="1054"/>
        <w:gridCol w:w="1054"/>
        <w:gridCol w:w="1054"/>
      </w:tblGrid>
      <w:tr w:rsidR="002354AB">
        <w:tblPrEx>
          <w:tblCellMar>
            <w:top w:w="0" w:type="dxa"/>
            <w:bottom w:w="0" w:type="dxa"/>
          </w:tblCellMar>
        </w:tblPrEx>
        <w:tc>
          <w:tcPr>
            <w:tcW w:w="3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spacing w:line="520" w:lineRule="exact"/>
              <w:rPr>
                <w:rFonts w:ascii="標楷體" w:eastAsia="標楷體" w:hAnsi="標楷體"/>
              </w:rPr>
            </w:pPr>
            <w:r>
              <w:rPr>
                <w:rFonts w:ascii="標楷體" w:eastAsia="標楷體" w:hAnsi="標楷體"/>
              </w:rPr>
              <w:t>年</w:t>
            </w: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spacing w:line="520" w:lineRule="exact"/>
              <w:rPr>
                <w:rFonts w:ascii="標楷體" w:eastAsia="標楷體" w:hAnsi="標楷體"/>
              </w:rPr>
            </w:pPr>
            <w:r>
              <w:rPr>
                <w:rFonts w:ascii="標楷體" w:eastAsia="標楷體" w:hAnsi="標楷體"/>
              </w:rPr>
              <w:t>月</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spacing w:line="520" w:lineRule="exact"/>
              <w:rPr>
                <w:rFonts w:ascii="標楷體" w:eastAsia="標楷體" w:hAnsi="標楷體"/>
              </w:rPr>
            </w:pPr>
            <w:r>
              <w:rPr>
                <w:rFonts w:ascii="標楷體" w:eastAsia="標楷體" w:hAnsi="標楷體"/>
              </w:rPr>
              <w:t>日</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spacing w:line="520" w:lineRule="exact"/>
              <w:rPr>
                <w:rFonts w:ascii="標楷體" w:eastAsia="標楷體" w:hAnsi="標楷體"/>
              </w:rPr>
            </w:pPr>
            <w:r>
              <w:rPr>
                <w:rFonts w:ascii="標楷體" w:eastAsia="標楷體" w:hAnsi="標楷體"/>
              </w:rPr>
              <w:t>里程</w:t>
            </w:r>
          </w:p>
        </w:tc>
        <w:tc>
          <w:tcPr>
            <w:tcW w:w="3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spacing w:line="520" w:lineRule="exact"/>
              <w:rPr>
                <w:rFonts w:ascii="標楷體" w:eastAsia="標楷體" w:hAnsi="標楷體"/>
              </w:rPr>
            </w:pPr>
            <w:r>
              <w:rPr>
                <w:rFonts w:ascii="標楷體" w:eastAsia="標楷體" w:hAnsi="標楷體"/>
              </w:rPr>
              <w:t>保修項目</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spacing w:line="520" w:lineRule="exact"/>
              <w:rPr>
                <w:rFonts w:ascii="標楷體" w:eastAsia="標楷體" w:hAnsi="標楷體"/>
              </w:rPr>
            </w:pPr>
            <w:r>
              <w:rPr>
                <w:rFonts w:ascii="標楷體" w:eastAsia="標楷體" w:hAnsi="標楷體"/>
              </w:rPr>
              <w:t>單位</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spacing w:line="520" w:lineRule="exact"/>
              <w:rPr>
                <w:rFonts w:ascii="標楷體" w:eastAsia="標楷體" w:hAnsi="標楷體"/>
              </w:rPr>
            </w:pPr>
            <w:r>
              <w:rPr>
                <w:rFonts w:ascii="標楷體" w:eastAsia="標楷體" w:hAnsi="標楷體"/>
              </w:rPr>
              <w:t>數量</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spacing w:line="520" w:lineRule="exact"/>
              <w:rPr>
                <w:rFonts w:ascii="標楷體" w:eastAsia="標楷體" w:hAnsi="標楷體"/>
              </w:rPr>
            </w:pPr>
            <w:r>
              <w:rPr>
                <w:rFonts w:ascii="標楷體" w:eastAsia="標楷體" w:hAnsi="標楷體"/>
              </w:rPr>
              <w:t>金額</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spacing w:line="520" w:lineRule="exact"/>
              <w:rPr>
                <w:rFonts w:ascii="標楷體" w:eastAsia="標楷體" w:hAnsi="標楷體"/>
              </w:rPr>
            </w:pPr>
            <w:r>
              <w:rPr>
                <w:rFonts w:ascii="標楷體" w:eastAsia="標楷體" w:hAnsi="標楷體"/>
              </w:rPr>
              <w:t>累計</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spacing w:line="520" w:lineRule="exact"/>
              <w:rPr>
                <w:rFonts w:ascii="標楷體" w:eastAsia="標楷體" w:hAnsi="標楷體"/>
              </w:rPr>
            </w:pPr>
            <w:r>
              <w:rPr>
                <w:rFonts w:ascii="標楷體" w:eastAsia="標楷體" w:hAnsi="標楷體"/>
              </w:rPr>
              <w:t>承修廠商</w:t>
            </w:r>
          </w:p>
        </w:tc>
      </w:tr>
      <w:tr w:rsidR="002354AB">
        <w:tblPrEx>
          <w:tblCellMar>
            <w:top w:w="0" w:type="dxa"/>
            <w:bottom w:w="0" w:type="dxa"/>
          </w:tblCellMar>
        </w:tblPrEx>
        <w:tc>
          <w:tcPr>
            <w:tcW w:w="3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r>
      <w:tr w:rsidR="002354AB">
        <w:tblPrEx>
          <w:tblCellMar>
            <w:top w:w="0" w:type="dxa"/>
            <w:bottom w:w="0" w:type="dxa"/>
          </w:tblCellMar>
        </w:tblPrEx>
        <w:tc>
          <w:tcPr>
            <w:tcW w:w="3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r>
      <w:tr w:rsidR="002354AB">
        <w:tblPrEx>
          <w:tblCellMar>
            <w:top w:w="0" w:type="dxa"/>
            <w:bottom w:w="0" w:type="dxa"/>
          </w:tblCellMar>
        </w:tblPrEx>
        <w:tc>
          <w:tcPr>
            <w:tcW w:w="3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r>
      <w:tr w:rsidR="002354AB">
        <w:tblPrEx>
          <w:tblCellMar>
            <w:top w:w="0" w:type="dxa"/>
            <w:bottom w:w="0" w:type="dxa"/>
          </w:tblCellMar>
        </w:tblPrEx>
        <w:tc>
          <w:tcPr>
            <w:tcW w:w="3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r>
      <w:tr w:rsidR="002354AB">
        <w:tblPrEx>
          <w:tblCellMar>
            <w:top w:w="0" w:type="dxa"/>
            <w:bottom w:w="0" w:type="dxa"/>
          </w:tblCellMar>
        </w:tblPrEx>
        <w:tc>
          <w:tcPr>
            <w:tcW w:w="3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r>
      <w:tr w:rsidR="002354AB">
        <w:tblPrEx>
          <w:tblCellMar>
            <w:top w:w="0" w:type="dxa"/>
            <w:bottom w:w="0" w:type="dxa"/>
          </w:tblCellMar>
        </w:tblPrEx>
        <w:tc>
          <w:tcPr>
            <w:tcW w:w="3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r>
      <w:tr w:rsidR="002354AB">
        <w:tblPrEx>
          <w:tblCellMar>
            <w:top w:w="0" w:type="dxa"/>
            <w:bottom w:w="0" w:type="dxa"/>
          </w:tblCellMar>
        </w:tblPrEx>
        <w:tc>
          <w:tcPr>
            <w:tcW w:w="3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r>
      <w:tr w:rsidR="002354AB">
        <w:tblPrEx>
          <w:tblCellMar>
            <w:top w:w="0" w:type="dxa"/>
            <w:bottom w:w="0" w:type="dxa"/>
          </w:tblCellMar>
        </w:tblPrEx>
        <w:tc>
          <w:tcPr>
            <w:tcW w:w="3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r>
      <w:tr w:rsidR="002354AB">
        <w:tblPrEx>
          <w:tblCellMar>
            <w:top w:w="0" w:type="dxa"/>
            <w:bottom w:w="0" w:type="dxa"/>
          </w:tblCellMar>
        </w:tblPrEx>
        <w:tc>
          <w:tcPr>
            <w:tcW w:w="3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r>
      <w:tr w:rsidR="002354AB">
        <w:tblPrEx>
          <w:tblCellMar>
            <w:top w:w="0" w:type="dxa"/>
            <w:bottom w:w="0" w:type="dxa"/>
          </w:tblCellMar>
        </w:tblPrEx>
        <w:tc>
          <w:tcPr>
            <w:tcW w:w="3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r>
      <w:tr w:rsidR="002354AB">
        <w:tblPrEx>
          <w:tblCellMar>
            <w:top w:w="0" w:type="dxa"/>
            <w:bottom w:w="0" w:type="dxa"/>
          </w:tblCellMar>
        </w:tblPrEx>
        <w:tc>
          <w:tcPr>
            <w:tcW w:w="3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r>
      <w:tr w:rsidR="002354AB">
        <w:tblPrEx>
          <w:tblCellMar>
            <w:top w:w="0" w:type="dxa"/>
            <w:bottom w:w="0" w:type="dxa"/>
          </w:tblCellMar>
        </w:tblPrEx>
        <w:tc>
          <w:tcPr>
            <w:tcW w:w="3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r>
      <w:tr w:rsidR="002354AB">
        <w:tblPrEx>
          <w:tblCellMar>
            <w:top w:w="0" w:type="dxa"/>
            <w:bottom w:w="0" w:type="dxa"/>
          </w:tblCellMar>
        </w:tblPrEx>
        <w:tc>
          <w:tcPr>
            <w:tcW w:w="3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r>
      <w:tr w:rsidR="002354AB">
        <w:tblPrEx>
          <w:tblCellMar>
            <w:top w:w="0" w:type="dxa"/>
            <w:bottom w:w="0" w:type="dxa"/>
          </w:tblCellMar>
        </w:tblPrEx>
        <w:tc>
          <w:tcPr>
            <w:tcW w:w="3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r>
      <w:tr w:rsidR="002354AB">
        <w:tblPrEx>
          <w:tblCellMar>
            <w:top w:w="0" w:type="dxa"/>
            <w:bottom w:w="0" w:type="dxa"/>
          </w:tblCellMar>
        </w:tblPrEx>
        <w:tc>
          <w:tcPr>
            <w:tcW w:w="3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r>
      <w:tr w:rsidR="002354AB">
        <w:tblPrEx>
          <w:tblCellMar>
            <w:top w:w="0" w:type="dxa"/>
            <w:bottom w:w="0" w:type="dxa"/>
          </w:tblCellMar>
        </w:tblPrEx>
        <w:tc>
          <w:tcPr>
            <w:tcW w:w="3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r>
      <w:tr w:rsidR="002354AB">
        <w:tblPrEx>
          <w:tblCellMar>
            <w:top w:w="0" w:type="dxa"/>
            <w:bottom w:w="0" w:type="dxa"/>
          </w:tblCellMar>
        </w:tblPrEx>
        <w:tc>
          <w:tcPr>
            <w:tcW w:w="3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r>
      <w:tr w:rsidR="002354AB">
        <w:tblPrEx>
          <w:tblCellMar>
            <w:top w:w="0" w:type="dxa"/>
            <w:bottom w:w="0" w:type="dxa"/>
          </w:tblCellMar>
        </w:tblPrEx>
        <w:tc>
          <w:tcPr>
            <w:tcW w:w="3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r>
      <w:tr w:rsidR="002354AB">
        <w:tblPrEx>
          <w:tblCellMar>
            <w:top w:w="0" w:type="dxa"/>
            <w:bottom w:w="0" w:type="dxa"/>
          </w:tblCellMar>
        </w:tblPrEx>
        <w:tc>
          <w:tcPr>
            <w:tcW w:w="3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r>
      <w:tr w:rsidR="002354AB">
        <w:tblPrEx>
          <w:tblCellMar>
            <w:top w:w="0" w:type="dxa"/>
            <w:bottom w:w="0" w:type="dxa"/>
          </w:tblCellMar>
        </w:tblPrEx>
        <w:tc>
          <w:tcPr>
            <w:tcW w:w="3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r>
      <w:tr w:rsidR="002354AB">
        <w:tblPrEx>
          <w:tblCellMar>
            <w:top w:w="0" w:type="dxa"/>
            <w:bottom w:w="0" w:type="dxa"/>
          </w:tblCellMar>
        </w:tblPrEx>
        <w:tc>
          <w:tcPr>
            <w:tcW w:w="3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r>
      <w:tr w:rsidR="002354AB">
        <w:tblPrEx>
          <w:tblCellMar>
            <w:top w:w="0" w:type="dxa"/>
            <w:bottom w:w="0" w:type="dxa"/>
          </w:tblCellMar>
        </w:tblPrEx>
        <w:tc>
          <w:tcPr>
            <w:tcW w:w="3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r>
      <w:tr w:rsidR="002354AB">
        <w:tblPrEx>
          <w:tblCellMar>
            <w:top w:w="0" w:type="dxa"/>
            <w:bottom w:w="0" w:type="dxa"/>
          </w:tblCellMar>
        </w:tblPrEx>
        <w:tc>
          <w:tcPr>
            <w:tcW w:w="3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3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520" w:lineRule="exact"/>
              <w:rPr>
                <w:rFonts w:ascii="標楷體" w:eastAsia="標楷體" w:hAnsi="標楷體"/>
              </w:rPr>
            </w:pPr>
          </w:p>
        </w:tc>
      </w:tr>
    </w:tbl>
    <w:p w:rsidR="002354AB" w:rsidRDefault="00F00CCC">
      <w:pPr>
        <w:rPr>
          <w:rFonts w:ascii="標楷體" w:eastAsia="標楷體" w:hAnsi="標楷體"/>
        </w:rPr>
      </w:pPr>
      <w:r>
        <w:rPr>
          <w:rFonts w:ascii="標楷體" w:eastAsia="標楷體" w:hAnsi="標楷體"/>
        </w:rPr>
        <w:t>附註：１、故障送修或定期保養均應詳細逐條填具。</w:t>
      </w:r>
    </w:p>
    <w:p w:rsidR="002354AB" w:rsidRDefault="00F00CCC">
      <w:r>
        <w:rPr>
          <w:rFonts w:ascii="標楷體" w:eastAsia="標楷體" w:hAnsi="標楷體"/>
        </w:rPr>
        <w:lastRenderedPageBreak/>
        <w:t xml:space="preserve">      </w:t>
      </w:r>
      <w:r>
        <w:rPr>
          <w:rFonts w:ascii="標楷體" w:eastAsia="標楷體" w:hAnsi="標楷體"/>
        </w:rPr>
        <w:t>２、其他車輛之各項維護項目支出均應詳載，俾瞭解車況及駕駛人維護情形。</w:t>
      </w:r>
    </w:p>
    <w:p w:rsidR="002354AB" w:rsidRDefault="00F00CCC">
      <w:r>
        <w:rPr>
          <w:rFonts w:ascii="標楷體" w:eastAsia="標楷體" w:hAnsi="標楷體"/>
          <w:sz w:val="28"/>
        </w:rPr>
        <w:t xml:space="preserve">          </w:t>
      </w:r>
    </w:p>
    <w:p w:rsidR="002354AB" w:rsidRDefault="00F00CCC">
      <w:pPr>
        <w:pageBreakBefore/>
        <w:jc w:val="both"/>
        <w:rPr>
          <w:rFonts w:eastAsia="標楷體"/>
          <w:sz w:val="32"/>
        </w:rPr>
      </w:pPr>
      <w:r>
        <w:rPr>
          <w:rFonts w:eastAsia="標楷體"/>
          <w:sz w:val="32"/>
        </w:rPr>
        <w:lastRenderedPageBreak/>
        <w:t>附件二</w:t>
      </w:r>
    </w:p>
    <w:p w:rsidR="002354AB" w:rsidRDefault="00F00CCC">
      <w:pPr>
        <w:jc w:val="center"/>
        <w:rPr>
          <w:rFonts w:eastAsia="標楷體"/>
          <w:sz w:val="36"/>
        </w:rPr>
      </w:pPr>
      <w:r>
        <w:rPr>
          <w:rFonts w:eastAsia="標楷體"/>
          <w:sz w:val="36"/>
        </w:rPr>
        <w:t>（全銜）派車單</w:t>
      </w:r>
      <w:r>
        <w:rPr>
          <w:rFonts w:eastAsia="標楷體"/>
          <w:sz w:val="36"/>
        </w:rPr>
        <w:t xml:space="preserve">               </w:t>
      </w:r>
      <w:r>
        <w:rPr>
          <w:rFonts w:eastAsia="標楷體"/>
          <w:sz w:val="36"/>
        </w:rPr>
        <w:t>編號：</w:t>
      </w:r>
    </w:p>
    <w:tbl>
      <w:tblPr>
        <w:tblW w:w="9694" w:type="dxa"/>
        <w:tblCellMar>
          <w:left w:w="10" w:type="dxa"/>
          <w:right w:w="10" w:type="dxa"/>
        </w:tblCellMar>
        <w:tblLook w:val="04A0" w:firstRow="1" w:lastRow="0" w:firstColumn="1" w:lastColumn="0" w:noHBand="0" w:noVBand="1"/>
      </w:tblPr>
      <w:tblGrid>
        <w:gridCol w:w="591"/>
        <w:gridCol w:w="537"/>
        <w:gridCol w:w="1411"/>
        <w:gridCol w:w="216"/>
        <w:gridCol w:w="783"/>
        <w:gridCol w:w="745"/>
        <w:gridCol w:w="991"/>
        <w:gridCol w:w="431"/>
        <w:gridCol w:w="560"/>
        <w:gridCol w:w="436"/>
        <w:gridCol w:w="1097"/>
        <w:gridCol w:w="114"/>
        <w:gridCol w:w="671"/>
        <w:gridCol w:w="107"/>
        <w:gridCol w:w="1004"/>
      </w:tblGrid>
      <w:tr w:rsidR="002354AB">
        <w:tblPrEx>
          <w:tblCellMar>
            <w:top w:w="0" w:type="dxa"/>
            <w:bottom w:w="0" w:type="dxa"/>
          </w:tblCellMar>
        </w:tblPrEx>
        <w:trPr>
          <w:cantSplit/>
          <w:trHeight w:val="567"/>
        </w:trPr>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center"/>
              <w:rPr>
                <w:rFonts w:eastAsia="標楷體"/>
              </w:rPr>
            </w:pPr>
            <w:r>
              <w:rPr>
                <w:rFonts w:eastAsia="標楷體"/>
              </w:rPr>
              <w:t>用車事由</w:t>
            </w:r>
          </w:p>
        </w:tc>
        <w:tc>
          <w:tcPr>
            <w:tcW w:w="457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eastAsia="標楷體"/>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center"/>
              <w:rPr>
                <w:rFonts w:eastAsia="標楷體"/>
              </w:rPr>
            </w:pPr>
            <w:r>
              <w:rPr>
                <w:rFonts w:eastAsia="標楷體"/>
              </w:rPr>
              <w:t>車輛種類</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right"/>
              <w:rPr>
                <w:rFonts w:eastAsia="標楷體"/>
              </w:rPr>
            </w:pPr>
            <w:r>
              <w:rPr>
                <w:rFonts w:eastAsia="標楷體"/>
              </w:rPr>
              <w:t xml:space="preserve">  </w:t>
            </w:r>
            <w:r>
              <w:rPr>
                <w:rFonts w:eastAsia="標楷體"/>
              </w:rPr>
              <w:t>車</w:t>
            </w:r>
          </w:p>
        </w:tc>
        <w:tc>
          <w:tcPr>
            <w:tcW w:w="78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center"/>
            </w:pPr>
            <w:r>
              <w:rPr>
                <w:rFonts w:ascii="標楷體" w:eastAsia="標楷體" w:hAnsi="標楷體"/>
              </w:rPr>
              <w:t>裝載物料品名</w:t>
            </w:r>
          </w:p>
        </w:tc>
        <w:tc>
          <w:tcPr>
            <w:tcW w:w="1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right"/>
              <w:rPr>
                <w:rFonts w:eastAsia="標楷體"/>
              </w:rPr>
            </w:pPr>
          </w:p>
        </w:tc>
      </w:tr>
      <w:tr w:rsidR="002354AB">
        <w:tblPrEx>
          <w:tblCellMar>
            <w:top w:w="0" w:type="dxa"/>
            <w:bottom w:w="0" w:type="dxa"/>
          </w:tblCellMar>
        </w:tblPrEx>
        <w:trPr>
          <w:cantSplit/>
          <w:trHeight w:val="567"/>
        </w:trPr>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center"/>
              <w:rPr>
                <w:rFonts w:eastAsia="標楷體"/>
              </w:rPr>
            </w:pPr>
            <w:r>
              <w:rPr>
                <w:rFonts w:eastAsia="標楷體"/>
              </w:rPr>
              <w:t>目的地</w:t>
            </w:r>
          </w:p>
        </w:tc>
        <w:tc>
          <w:tcPr>
            <w:tcW w:w="457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eastAsia="標楷體"/>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center"/>
            </w:pPr>
            <w:r>
              <w:rPr>
                <w:rFonts w:ascii="標楷體" w:eastAsia="標楷體" w:hAnsi="標楷體"/>
              </w:rPr>
              <w:t>搭乘人數</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right"/>
              <w:rPr>
                <w:rFonts w:eastAsia="標楷體"/>
              </w:rPr>
            </w:pPr>
            <w:r>
              <w:rPr>
                <w:rFonts w:eastAsia="標楷體"/>
              </w:rPr>
              <w:t>人</w:t>
            </w:r>
          </w:p>
        </w:tc>
        <w:tc>
          <w:tcPr>
            <w:tcW w:w="78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eastAsia="標楷體"/>
              </w:rPr>
            </w:pPr>
          </w:p>
        </w:tc>
        <w:tc>
          <w:tcPr>
            <w:tcW w:w="1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right"/>
              <w:rPr>
                <w:rFonts w:eastAsia="標楷體"/>
              </w:rPr>
            </w:pPr>
          </w:p>
        </w:tc>
      </w:tr>
      <w:tr w:rsidR="002354AB">
        <w:tblPrEx>
          <w:tblCellMar>
            <w:top w:w="0" w:type="dxa"/>
            <w:bottom w:w="0" w:type="dxa"/>
          </w:tblCellMar>
        </w:tblPrEx>
        <w:trPr>
          <w:cantSplit/>
          <w:trHeight w:val="567"/>
        </w:trPr>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center"/>
              <w:rPr>
                <w:rFonts w:eastAsia="標楷體"/>
              </w:rPr>
            </w:pPr>
            <w:r>
              <w:rPr>
                <w:rFonts w:eastAsia="標楷體"/>
              </w:rPr>
              <w:t>用車時間</w:t>
            </w:r>
          </w:p>
        </w:tc>
        <w:tc>
          <w:tcPr>
            <w:tcW w:w="8566"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r>
              <w:rPr>
                <w:rFonts w:eastAsia="標楷體"/>
              </w:rPr>
              <w:t xml:space="preserve">        </w:t>
            </w:r>
            <w:r>
              <w:rPr>
                <w:rFonts w:eastAsia="標楷體"/>
              </w:rPr>
              <w:t>時</w:t>
            </w:r>
            <w:r>
              <w:rPr>
                <w:rFonts w:eastAsia="標楷體"/>
              </w:rPr>
              <w:t xml:space="preserve">       </w:t>
            </w:r>
            <w:r>
              <w:rPr>
                <w:rFonts w:eastAsia="標楷體"/>
              </w:rPr>
              <w:t>分起至</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r>
              <w:rPr>
                <w:rFonts w:eastAsia="標楷體"/>
              </w:rPr>
              <w:t xml:space="preserve">       </w:t>
            </w:r>
            <w:r>
              <w:rPr>
                <w:rFonts w:eastAsia="標楷體"/>
              </w:rPr>
              <w:t>時</w:t>
            </w:r>
            <w:r>
              <w:rPr>
                <w:rFonts w:eastAsia="標楷體"/>
              </w:rPr>
              <w:t xml:space="preserve">      </w:t>
            </w:r>
            <w:r>
              <w:rPr>
                <w:rFonts w:eastAsia="標楷體"/>
              </w:rPr>
              <w:t>分止</w:t>
            </w:r>
          </w:p>
        </w:tc>
      </w:tr>
      <w:tr w:rsidR="002354AB">
        <w:tblPrEx>
          <w:tblCellMar>
            <w:top w:w="0" w:type="dxa"/>
            <w:bottom w:w="0" w:type="dxa"/>
          </w:tblCellMar>
        </w:tblPrEx>
        <w:trPr>
          <w:cantSplit/>
          <w:trHeight w:val="567"/>
        </w:trPr>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center"/>
              <w:rPr>
                <w:rFonts w:ascii="標楷體" w:eastAsia="標楷體" w:hAnsi="標楷體"/>
              </w:rPr>
            </w:pPr>
            <w:r>
              <w:rPr>
                <w:rFonts w:ascii="標楷體" w:eastAsia="標楷體" w:hAnsi="標楷體"/>
              </w:rPr>
              <w:t>申請單位</w:t>
            </w:r>
          </w:p>
        </w:tc>
        <w:tc>
          <w:tcPr>
            <w:tcW w:w="1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eastAsia="標楷體"/>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rPr>
                <w:rFonts w:eastAsia="標楷體"/>
              </w:rPr>
            </w:pPr>
            <w:r>
              <w:rPr>
                <w:rFonts w:eastAsia="標楷體"/>
              </w:rPr>
              <w:t>申請人</w:t>
            </w:r>
          </w:p>
        </w:tc>
        <w:tc>
          <w:tcPr>
            <w:tcW w:w="21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right"/>
              <w:rPr>
                <w:rFonts w:eastAsia="標楷體"/>
              </w:rPr>
            </w:pPr>
            <w:r>
              <w:rPr>
                <w:rFonts w:eastAsia="標楷體"/>
              </w:rPr>
              <w:t>蓋章</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both"/>
              <w:rPr>
                <w:rFonts w:eastAsia="標楷體"/>
              </w:rPr>
            </w:pPr>
            <w:r>
              <w:rPr>
                <w:rFonts w:eastAsia="標楷體"/>
              </w:rPr>
              <w:t>主管</w:t>
            </w:r>
          </w:p>
        </w:tc>
        <w:tc>
          <w:tcPr>
            <w:tcW w:w="299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right"/>
              <w:rPr>
                <w:rFonts w:eastAsia="標楷體"/>
              </w:rPr>
            </w:pPr>
            <w:r>
              <w:rPr>
                <w:rFonts w:eastAsia="標楷體"/>
              </w:rPr>
              <w:t>蓋章</w:t>
            </w:r>
          </w:p>
        </w:tc>
      </w:tr>
      <w:tr w:rsidR="002354AB">
        <w:tblPrEx>
          <w:tblCellMar>
            <w:top w:w="0" w:type="dxa"/>
            <w:bottom w:w="0" w:type="dxa"/>
          </w:tblCellMar>
        </w:tblPrEx>
        <w:trPr>
          <w:cantSplit/>
          <w:trHeight w:val="567"/>
        </w:trPr>
        <w:tc>
          <w:tcPr>
            <w:tcW w:w="1128" w:type="dxa"/>
            <w:gridSpan w:val="2"/>
            <w:vMerge w:val="restart"/>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rPr>
                <w:rFonts w:ascii="標楷體" w:eastAsia="標楷體" w:hAnsi="標楷體"/>
              </w:rPr>
            </w:pPr>
            <w:r>
              <w:rPr>
                <w:rFonts w:ascii="標楷體" w:eastAsia="標楷體" w:hAnsi="標楷體"/>
              </w:rPr>
              <w:t>核派單位</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center"/>
              <w:rPr>
                <w:rFonts w:ascii="標楷體" w:eastAsia="標楷體" w:hAnsi="標楷體"/>
              </w:rPr>
            </w:pPr>
            <w:r>
              <w:rPr>
                <w:rFonts w:ascii="標楷體" w:eastAsia="標楷體" w:hAnsi="標楷體"/>
              </w:rPr>
              <w:t>派用車輛車號</w:t>
            </w:r>
          </w:p>
        </w:tc>
        <w:tc>
          <w:tcPr>
            <w:tcW w:w="21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ascii="標楷體" w:eastAsia="標楷體" w:hAnsi="標楷體"/>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center"/>
              <w:rPr>
                <w:rFonts w:ascii="標楷體" w:eastAsia="標楷體" w:hAnsi="標楷體"/>
              </w:rPr>
            </w:pPr>
            <w:r>
              <w:rPr>
                <w:rFonts w:ascii="標楷體" w:eastAsia="標楷體" w:hAnsi="標楷體"/>
              </w:rPr>
              <w:t>駕駛姓名</w:t>
            </w:r>
          </w:p>
        </w:tc>
        <w:tc>
          <w:tcPr>
            <w:tcW w:w="299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ascii="標楷體" w:eastAsia="標楷體" w:hAnsi="標楷體"/>
              </w:rPr>
            </w:pPr>
          </w:p>
        </w:tc>
      </w:tr>
      <w:tr w:rsidR="002354AB">
        <w:tblPrEx>
          <w:tblCellMar>
            <w:top w:w="0" w:type="dxa"/>
            <w:bottom w:w="0" w:type="dxa"/>
          </w:tblCellMar>
        </w:tblPrEx>
        <w:trPr>
          <w:cantSplit/>
          <w:trHeight w:val="680"/>
        </w:trPr>
        <w:tc>
          <w:tcPr>
            <w:tcW w:w="1128" w:type="dxa"/>
            <w:gridSpan w:val="2"/>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ascii="標楷體" w:eastAsia="標楷體" w:hAnsi="標楷體"/>
              </w:rPr>
            </w:pPr>
          </w:p>
        </w:tc>
        <w:tc>
          <w:tcPr>
            <w:tcW w:w="2410"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2354AB" w:rsidRDefault="00F00CCC">
            <w:pPr>
              <w:rPr>
                <w:rFonts w:ascii="標楷體" w:eastAsia="標楷體" w:hAnsi="標楷體"/>
              </w:rPr>
            </w:pPr>
            <w:r>
              <w:rPr>
                <w:rFonts w:ascii="標楷體" w:eastAsia="標楷體" w:hAnsi="標楷體"/>
              </w:rPr>
              <w:t>用車時限：</w:t>
            </w:r>
          </w:p>
          <w:p w:rsidR="002354AB" w:rsidRDefault="00F00CCC">
            <w:pPr>
              <w:jc w:val="center"/>
              <w:rPr>
                <w:rFonts w:ascii="標楷體" w:eastAsia="標楷體" w:hAnsi="標楷體"/>
              </w:rPr>
            </w:pPr>
            <w:r>
              <w:rPr>
                <w:rFonts w:ascii="標楷體" w:eastAsia="標楷體" w:hAnsi="標楷體"/>
              </w:rPr>
              <w:t>月</w:t>
            </w:r>
            <w:r>
              <w:rPr>
                <w:rFonts w:ascii="標楷體" w:eastAsia="標楷體" w:hAnsi="標楷體"/>
              </w:rPr>
              <w:t xml:space="preserve">     </w:t>
            </w:r>
            <w:r>
              <w:rPr>
                <w:rFonts w:ascii="標楷體" w:eastAsia="標楷體" w:hAnsi="標楷體"/>
              </w:rPr>
              <w:t>日</w:t>
            </w:r>
            <w:r>
              <w:rPr>
                <w:rFonts w:ascii="標楷體" w:eastAsia="標楷體" w:hAnsi="標楷體"/>
              </w:rPr>
              <w:t xml:space="preserve">     </w:t>
            </w:r>
          </w:p>
          <w:p w:rsidR="002354AB" w:rsidRDefault="00F00CCC">
            <w:pPr>
              <w:jc w:val="center"/>
              <w:rPr>
                <w:rFonts w:ascii="標楷體" w:eastAsia="標楷體" w:hAnsi="標楷體"/>
              </w:rPr>
            </w:pPr>
            <w:r>
              <w:rPr>
                <w:rFonts w:ascii="標楷體" w:eastAsia="標楷體" w:hAnsi="標楷體"/>
              </w:rPr>
              <w:t xml:space="preserve">　時</w:t>
            </w:r>
            <w:r>
              <w:rPr>
                <w:rFonts w:ascii="標楷體" w:eastAsia="標楷體" w:hAnsi="標楷體"/>
              </w:rPr>
              <w:t xml:space="preserve">    </w:t>
            </w:r>
            <w:r>
              <w:rPr>
                <w:rFonts w:ascii="標楷體" w:eastAsia="標楷體" w:hAnsi="標楷體"/>
              </w:rPr>
              <w:t xml:space="preserve">　分止</w:t>
            </w:r>
          </w:p>
        </w:tc>
        <w:tc>
          <w:tcPr>
            <w:tcW w:w="3163" w:type="dxa"/>
            <w:gridSpan w:val="5"/>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2354AB" w:rsidRDefault="00F00CCC">
            <w:pPr>
              <w:jc w:val="both"/>
              <w:rPr>
                <w:rFonts w:ascii="標楷體" w:eastAsia="標楷體" w:hAnsi="標楷體"/>
              </w:rPr>
            </w:pPr>
            <w:r>
              <w:rPr>
                <w:rFonts w:ascii="標楷體" w:eastAsia="標楷體" w:hAnsi="標楷體"/>
              </w:rPr>
              <w:t>車輛管理員：</w:t>
            </w:r>
          </w:p>
          <w:p w:rsidR="002354AB" w:rsidRDefault="00F00CCC">
            <w:pPr>
              <w:jc w:val="both"/>
              <w:rPr>
                <w:rFonts w:ascii="標楷體" w:eastAsia="標楷體" w:hAnsi="標楷體"/>
              </w:rPr>
            </w:pPr>
            <w:r>
              <w:rPr>
                <w:rFonts w:ascii="標楷體" w:eastAsia="標楷體" w:hAnsi="標楷體"/>
              </w:rPr>
              <w:t xml:space="preserve"> </w:t>
            </w:r>
            <w:r>
              <w:rPr>
                <w:rFonts w:ascii="標楷體" w:eastAsia="標楷體" w:hAnsi="標楷體"/>
              </w:rPr>
              <w:t>蓋</w:t>
            </w:r>
            <w:r>
              <w:rPr>
                <w:rFonts w:ascii="標楷體" w:eastAsia="標楷體" w:hAnsi="標楷體"/>
              </w:rPr>
              <w:t xml:space="preserve"> </w:t>
            </w:r>
            <w:r>
              <w:rPr>
                <w:rFonts w:ascii="標楷體" w:eastAsia="標楷體" w:hAnsi="標楷體"/>
              </w:rPr>
              <w:t>章</w:t>
            </w:r>
          </w:p>
        </w:tc>
        <w:tc>
          <w:tcPr>
            <w:tcW w:w="2993" w:type="dxa"/>
            <w:gridSpan w:val="5"/>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2354AB" w:rsidRDefault="00F00CCC">
            <w:pPr>
              <w:jc w:val="both"/>
              <w:rPr>
                <w:rFonts w:ascii="標楷體" w:eastAsia="標楷體" w:hAnsi="標楷體"/>
              </w:rPr>
            </w:pPr>
            <w:r>
              <w:rPr>
                <w:rFonts w:ascii="標楷體" w:eastAsia="標楷體" w:hAnsi="標楷體"/>
              </w:rPr>
              <w:t>主管：</w:t>
            </w:r>
          </w:p>
          <w:p w:rsidR="002354AB" w:rsidRDefault="00F00CCC">
            <w:pPr>
              <w:jc w:val="both"/>
              <w:rPr>
                <w:rFonts w:ascii="標楷體" w:eastAsia="標楷體" w:hAnsi="標楷體"/>
              </w:rPr>
            </w:pPr>
            <w:r>
              <w:rPr>
                <w:rFonts w:ascii="標楷體" w:eastAsia="標楷體" w:hAnsi="標楷體"/>
              </w:rPr>
              <w:t>蓋章</w:t>
            </w:r>
          </w:p>
        </w:tc>
      </w:tr>
      <w:tr w:rsidR="002354AB">
        <w:tblPrEx>
          <w:tblCellMar>
            <w:top w:w="0" w:type="dxa"/>
            <w:bottom w:w="0" w:type="dxa"/>
          </w:tblCellMar>
        </w:tblPrEx>
        <w:trPr>
          <w:cantSplit/>
          <w:trHeight w:val="567"/>
        </w:trPr>
        <w:tc>
          <w:tcPr>
            <w:tcW w:w="9694" w:type="dxa"/>
            <w:gridSpan w:val="15"/>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rPr>
                <w:rFonts w:eastAsia="標楷體"/>
              </w:rPr>
            </w:pPr>
            <w:r>
              <w:rPr>
                <w:rFonts w:eastAsia="標楷體"/>
              </w:rPr>
              <w:t>車輛使用紀錄</w:t>
            </w:r>
          </w:p>
        </w:tc>
      </w:tr>
      <w:tr w:rsidR="002354AB">
        <w:tblPrEx>
          <w:tblCellMar>
            <w:top w:w="0" w:type="dxa"/>
            <w:bottom w:w="0" w:type="dxa"/>
          </w:tblCellMar>
        </w:tblPrEx>
        <w:trPr>
          <w:cantSplit/>
          <w:trHeight w:val="567"/>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center"/>
              <w:rPr>
                <w:rFonts w:ascii="標楷體" w:eastAsia="標楷體" w:hAnsi="標楷體"/>
              </w:rPr>
            </w:pPr>
            <w:r>
              <w:rPr>
                <w:rFonts w:ascii="標楷體" w:eastAsia="標楷體" w:hAnsi="標楷體"/>
              </w:rPr>
              <w:t>車次</w:t>
            </w:r>
          </w:p>
        </w:tc>
        <w:tc>
          <w:tcPr>
            <w:tcW w:w="19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center"/>
            </w:pPr>
            <w:r>
              <w:rPr>
                <w:rFonts w:ascii="標楷體" w:eastAsia="標楷體" w:hAnsi="標楷體"/>
              </w:rPr>
              <w:t>起訖地點</w:t>
            </w:r>
          </w:p>
        </w:tc>
        <w:tc>
          <w:tcPr>
            <w:tcW w:w="1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center"/>
            </w:pPr>
            <w:r>
              <w:rPr>
                <w:rFonts w:ascii="標楷體" w:eastAsia="標楷體" w:hAnsi="標楷體"/>
              </w:rPr>
              <w:t>起訖時間</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center"/>
              <w:rPr>
                <w:rFonts w:eastAsia="標楷體"/>
              </w:rPr>
            </w:pPr>
            <w:r>
              <w:rPr>
                <w:rFonts w:eastAsia="標楷體"/>
              </w:rPr>
              <w:t>行駛時間</w:t>
            </w: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rPr>
                <w:rFonts w:eastAsia="標楷體"/>
              </w:rPr>
            </w:pPr>
            <w:r>
              <w:rPr>
                <w:rFonts w:eastAsia="標楷體"/>
              </w:rPr>
              <w:t>行駛里程</w:t>
            </w:r>
          </w:p>
        </w:tc>
        <w:tc>
          <w:tcPr>
            <w:tcW w:w="1647"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2354AB" w:rsidRDefault="00F00CCC">
            <w:pPr>
              <w:jc w:val="center"/>
              <w:rPr>
                <w:rFonts w:eastAsia="標楷體"/>
              </w:rPr>
            </w:pPr>
            <w:r>
              <w:rPr>
                <w:rFonts w:eastAsia="標楷體"/>
              </w:rPr>
              <w:t>用車人簽章</w:t>
            </w:r>
          </w:p>
        </w:tc>
        <w:tc>
          <w:tcPr>
            <w:tcW w:w="1782"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center"/>
              <w:rPr>
                <w:rFonts w:eastAsia="標楷體"/>
              </w:rPr>
            </w:pPr>
            <w:r>
              <w:rPr>
                <w:rFonts w:eastAsia="標楷體"/>
              </w:rPr>
              <w:t>出場前里程表讀數</w:t>
            </w:r>
          </w:p>
        </w:tc>
      </w:tr>
      <w:tr w:rsidR="002354AB">
        <w:tblPrEx>
          <w:tblCellMar>
            <w:top w:w="0" w:type="dxa"/>
            <w:bottom w:w="0" w:type="dxa"/>
          </w:tblCellMar>
        </w:tblPrEx>
        <w:trPr>
          <w:cantSplit/>
          <w:trHeight w:val="567"/>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ascii="標楷體" w:eastAsia="標楷體" w:hAnsi="標楷體"/>
              </w:rPr>
            </w:pPr>
          </w:p>
        </w:tc>
        <w:tc>
          <w:tcPr>
            <w:tcW w:w="19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eastAsia="標楷體"/>
              </w:rPr>
            </w:pPr>
          </w:p>
        </w:tc>
        <w:tc>
          <w:tcPr>
            <w:tcW w:w="1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eastAsia="標楷體"/>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eastAsia="標楷體"/>
              </w:rPr>
            </w:pP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eastAsia="標楷體"/>
              </w:rPr>
            </w:pPr>
          </w:p>
        </w:tc>
        <w:tc>
          <w:tcPr>
            <w:tcW w:w="1647"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2354AB" w:rsidRDefault="002354AB">
            <w:pPr>
              <w:jc w:val="center"/>
              <w:rPr>
                <w:rFonts w:eastAsia="標楷體"/>
              </w:rPr>
            </w:pPr>
          </w:p>
        </w:tc>
        <w:tc>
          <w:tcPr>
            <w:tcW w:w="1782" w:type="dxa"/>
            <w:gridSpan w:val="3"/>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eastAsia="標楷體"/>
              </w:rPr>
            </w:pPr>
          </w:p>
        </w:tc>
      </w:tr>
      <w:tr w:rsidR="002354AB">
        <w:tblPrEx>
          <w:tblCellMar>
            <w:top w:w="0" w:type="dxa"/>
            <w:bottom w:w="0" w:type="dxa"/>
          </w:tblCellMar>
        </w:tblPrEx>
        <w:trPr>
          <w:cantSplit/>
          <w:trHeight w:val="567"/>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ascii="標楷體" w:eastAsia="標楷體" w:hAnsi="標楷體"/>
              </w:rPr>
            </w:pPr>
          </w:p>
        </w:tc>
        <w:tc>
          <w:tcPr>
            <w:tcW w:w="19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eastAsia="標楷體"/>
              </w:rPr>
            </w:pPr>
          </w:p>
        </w:tc>
        <w:tc>
          <w:tcPr>
            <w:tcW w:w="1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eastAsia="標楷體"/>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eastAsia="標楷體"/>
              </w:rPr>
            </w:pP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eastAsia="標楷體"/>
              </w:rPr>
            </w:pPr>
          </w:p>
        </w:tc>
        <w:tc>
          <w:tcPr>
            <w:tcW w:w="1647"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2354AB" w:rsidRDefault="002354AB">
            <w:pPr>
              <w:jc w:val="center"/>
              <w:rPr>
                <w:rFonts w:eastAsia="標楷體"/>
              </w:rPr>
            </w:pPr>
          </w:p>
        </w:tc>
        <w:tc>
          <w:tcPr>
            <w:tcW w:w="1782" w:type="dxa"/>
            <w:gridSpan w:val="3"/>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center"/>
              <w:rPr>
                <w:rFonts w:eastAsia="標楷體"/>
              </w:rPr>
            </w:pPr>
            <w:r>
              <w:rPr>
                <w:rFonts w:eastAsia="標楷體"/>
              </w:rPr>
              <w:t>回場後里程表讀數</w:t>
            </w:r>
          </w:p>
        </w:tc>
      </w:tr>
      <w:tr w:rsidR="002354AB">
        <w:tblPrEx>
          <w:tblCellMar>
            <w:top w:w="0" w:type="dxa"/>
            <w:bottom w:w="0" w:type="dxa"/>
          </w:tblCellMar>
        </w:tblPrEx>
        <w:trPr>
          <w:cantSplit/>
          <w:trHeight w:val="567"/>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eastAsia="標楷體"/>
              </w:rPr>
            </w:pPr>
          </w:p>
        </w:tc>
        <w:tc>
          <w:tcPr>
            <w:tcW w:w="19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eastAsia="標楷體"/>
              </w:rPr>
            </w:pPr>
          </w:p>
        </w:tc>
        <w:tc>
          <w:tcPr>
            <w:tcW w:w="1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eastAsia="標楷體"/>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eastAsia="標楷體"/>
              </w:rPr>
            </w:pP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eastAsia="標楷體"/>
              </w:rPr>
            </w:pPr>
          </w:p>
        </w:tc>
        <w:tc>
          <w:tcPr>
            <w:tcW w:w="1647"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2354AB" w:rsidRDefault="002354AB">
            <w:pPr>
              <w:jc w:val="center"/>
              <w:rPr>
                <w:rFonts w:eastAsia="標楷體"/>
              </w:rPr>
            </w:pPr>
          </w:p>
        </w:tc>
        <w:tc>
          <w:tcPr>
            <w:tcW w:w="1782" w:type="dxa"/>
            <w:gridSpan w:val="3"/>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eastAsia="標楷體"/>
              </w:rPr>
            </w:pPr>
          </w:p>
        </w:tc>
      </w:tr>
      <w:tr w:rsidR="002354AB">
        <w:tblPrEx>
          <w:tblCellMar>
            <w:top w:w="0" w:type="dxa"/>
            <w:bottom w:w="0" w:type="dxa"/>
          </w:tblCellMar>
        </w:tblPrEx>
        <w:trPr>
          <w:cantSplit/>
          <w:trHeight w:val="567"/>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eastAsia="標楷體"/>
              </w:rPr>
            </w:pPr>
          </w:p>
        </w:tc>
        <w:tc>
          <w:tcPr>
            <w:tcW w:w="19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eastAsia="標楷體"/>
              </w:rPr>
            </w:pPr>
          </w:p>
        </w:tc>
        <w:tc>
          <w:tcPr>
            <w:tcW w:w="1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eastAsia="標楷體"/>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eastAsia="標楷體"/>
              </w:rPr>
            </w:pP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eastAsia="標楷體"/>
              </w:rPr>
            </w:pPr>
          </w:p>
        </w:tc>
        <w:tc>
          <w:tcPr>
            <w:tcW w:w="1647"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2354AB" w:rsidRDefault="002354AB">
            <w:pPr>
              <w:jc w:val="center"/>
              <w:rPr>
                <w:rFonts w:eastAsia="標楷體"/>
              </w:rPr>
            </w:pPr>
          </w:p>
        </w:tc>
        <w:tc>
          <w:tcPr>
            <w:tcW w:w="1782" w:type="dxa"/>
            <w:gridSpan w:val="3"/>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center"/>
              <w:rPr>
                <w:rFonts w:eastAsia="標楷體"/>
              </w:rPr>
            </w:pPr>
            <w:r>
              <w:rPr>
                <w:rFonts w:eastAsia="標楷體"/>
              </w:rPr>
              <w:t>累計行駛里程</w:t>
            </w:r>
          </w:p>
        </w:tc>
      </w:tr>
      <w:tr w:rsidR="002354AB">
        <w:tblPrEx>
          <w:tblCellMar>
            <w:top w:w="0" w:type="dxa"/>
            <w:bottom w:w="0" w:type="dxa"/>
          </w:tblCellMar>
        </w:tblPrEx>
        <w:trPr>
          <w:cantSplit/>
          <w:trHeight w:val="567"/>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eastAsia="標楷體"/>
              </w:rPr>
            </w:pPr>
          </w:p>
        </w:tc>
        <w:tc>
          <w:tcPr>
            <w:tcW w:w="19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eastAsia="標楷體"/>
              </w:rPr>
            </w:pPr>
          </w:p>
        </w:tc>
        <w:tc>
          <w:tcPr>
            <w:tcW w:w="1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eastAsia="標楷體"/>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eastAsia="標楷體"/>
              </w:rPr>
            </w:pP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eastAsia="標楷體"/>
              </w:rPr>
            </w:pPr>
          </w:p>
        </w:tc>
        <w:tc>
          <w:tcPr>
            <w:tcW w:w="1647"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2354AB" w:rsidRDefault="002354AB">
            <w:pPr>
              <w:jc w:val="center"/>
              <w:rPr>
                <w:rFonts w:eastAsia="標楷體"/>
              </w:rPr>
            </w:pPr>
          </w:p>
        </w:tc>
        <w:tc>
          <w:tcPr>
            <w:tcW w:w="1782" w:type="dxa"/>
            <w:gridSpan w:val="3"/>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right"/>
              <w:rPr>
                <w:rFonts w:eastAsia="標楷體"/>
              </w:rPr>
            </w:pPr>
            <w:r>
              <w:rPr>
                <w:rFonts w:eastAsia="標楷體"/>
              </w:rPr>
              <w:t>公里</w:t>
            </w:r>
          </w:p>
        </w:tc>
      </w:tr>
      <w:tr w:rsidR="002354AB">
        <w:tblPrEx>
          <w:tblCellMar>
            <w:top w:w="0" w:type="dxa"/>
            <w:bottom w:w="0" w:type="dxa"/>
          </w:tblCellMar>
        </w:tblPrEx>
        <w:trPr>
          <w:cantSplit/>
          <w:trHeight w:val="567"/>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rPr>
                <w:rFonts w:eastAsia="標楷體"/>
              </w:rPr>
            </w:pPr>
          </w:p>
        </w:tc>
        <w:tc>
          <w:tcPr>
            <w:tcW w:w="19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rPr>
                <w:rFonts w:eastAsia="標楷體"/>
              </w:rPr>
            </w:pPr>
          </w:p>
        </w:tc>
        <w:tc>
          <w:tcPr>
            <w:tcW w:w="1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rPr>
                <w:rFonts w:eastAsia="標楷體"/>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eastAsia="標楷體"/>
              </w:rPr>
            </w:pP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eastAsia="標楷體"/>
              </w:rPr>
            </w:pPr>
          </w:p>
        </w:tc>
        <w:tc>
          <w:tcPr>
            <w:tcW w:w="16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eastAsia="標楷體"/>
              </w:rPr>
            </w:pPr>
          </w:p>
        </w:tc>
        <w:tc>
          <w:tcPr>
            <w:tcW w:w="778"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rPr>
                <w:rFonts w:eastAsia="標楷體"/>
              </w:rPr>
            </w:pPr>
            <w:r>
              <w:rPr>
                <w:rFonts w:eastAsia="標楷體"/>
              </w:rPr>
              <w:t>添加燃料數量</w:t>
            </w:r>
          </w:p>
        </w:tc>
        <w:tc>
          <w:tcPr>
            <w:tcW w:w="100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right"/>
              <w:rPr>
                <w:rFonts w:eastAsia="標楷體"/>
              </w:rPr>
            </w:pPr>
            <w:r>
              <w:rPr>
                <w:rFonts w:eastAsia="標楷體"/>
              </w:rPr>
              <w:t>公升</w:t>
            </w:r>
          </w:p>
        </w:tc>
      </w:tr>
      <w:tr w:rsidR="002354AB">
        <w:tblPrEx>
          <w:tblCellMar>
            <w:top w:w="0" w:type="dxa"/>
            <w:bottom w:w="0" w:type="dxa"/>
          </w:tblCellMar>
        </w:tblPrEx>
        <w:trPr>
          <w:cantSplit/>
          <w:trHeight w:val="567"/>
        </w:trPr>
        <w:tc>
          <w:tcPr>
            <w:tcW w:w="428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both"/>
            </w:pPr>
            <w:r>
              <w:rPr>
                <w:rFonts w:ascii="標楷體" w:eastAsia="標楷體" w:hAnsi="標楷體"/>
              </w:rPr>
              <w:t>駕駛人員簽名：</w:t>
            </w:r>
          </w:p>
        </w:tc>
        <w:tc>
          <w:tcPr>
            <w:tcW w:w="1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center"/>
            </w:pPr>
            <w:r>
              <w:rPr>
                <w:rFonts w:ascii="標楷體" w:eastAsia="標楷體" w:hAnsi="標楷體"/>
              </w:rPr>
              <w:t>管理人員簽章</w:t>
            </w:r>
          </w:p>
        </w:tc>
        <w:tc>
          <w:tcPr>
            <w:tcW w:w="34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right"/>
              <w:rPr>
                <w:rFonts w:eastAsia="標楷體"/>
              </w:rPr>
            </w:pPr>
          </w:p>
        </w:tc>
      </w:tr>
    </w:tbl>
    <w:p w:rsidR="002354AB" w:rsidRDefault="002354AB">
      <w:pPr>
        <w:jc w:val="center"/>
        <w:rPr>
          <w:rFonts w:eastAsia="標楷體"/>
          <w:sz w:val="32"/>
        </w:rPr>
      </w:pPr>
    </w:p>
    <w:p w:rsidR="002354AB" w:rsidRDefault="002354AB">
      <w:pPr>
        <w:rPr>
          <w:rFonts w:ascii="標楷體" w:eastAsia="標楷體" w:hAnsi="標楷體"/>
        </w:rPr>
      </w:pPr>
    </w:p>
    <w:p w:rsidR="002354AB" w:rsidRDefault="00F00CCC">
      <w:pPr>
        <w:pageBreakBefore/>
        <w:rPr>
          <w:rFonts w:eastAsia="標楷體"/>
          <w:sz w:val="32"/>
        </w:rPr>
      </w:pPr>
      <w:r>
        <w:rPr>
          <w:rFonts w:eastAsia="標楷體"/>
          <w:sz w:val="32"/>
        </w:rPr>
        <w:lastRenderedPageBreak/>
        <w:t xml:space="preserve">附件三　　　　　</w:t>
      </w:r>
    </w:p>
    <w:p w:rsidR="002354AB" w:rsidRDefault="00F00CCC">
      <w:pPr>
        <w:ind w:firstLine="2520"/>
        <w:rPr>
          <w:rFonts w:eastAsia="標楷體"/>
          <w:sz w:val="36"/>
        </w:rPr>
      </w:pPr>
      <w:r>
        <w:rPr>
          <w:rFonts w:eastAsia="標楷體"/>
          <w:sz w:val="36"/>
        </w:rPr>
        <w:t>一般常用油料用途表</w:t>
      </w:r>
    </w:p>
    <w:tbl>
      <w:tblPr>
        <w:tblW w:w="9628" w:type="dxa"/>
        <w:tblCellMar>
          <w:left w:w="10" w:type="dxa"/>
          <w:right w:w="10" w:type="dxa"/>
        </w:tblCellMar>
        <w:tblLook w:val="04A0" w:firstRow="1" w:lastRow="0" w:firstColumn="1" w:lastColumn="0" w:noHBand="0" w:noVBand="1"/>
      </w:tblPr>
      <w:tblGrid>
        <w:gridCol w:w="568"/>
        <w:gridCol w:w="2820"/>
        <w:gridCol w:w="4560"/>
        <w:gridCol w:w="1680"/>
      </w:tblGrid>
      <w:tr w:rsidR="002354AB">
        <w:tblPrEx>
          <w:tblCellMar>
            <w:top w:w="0" w:type="dxa"/>
            <w:bottom w:w="0" w:type="dxa"/>
          </w:tblCellMar>
        </w:tblPrEx>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spacing w:line="360" w:lineRule="exact"/>
              <w:rPr>
                <w:rFonts w:eastAsia="標楷體"/>
                <w:sz w:val="32"/>
              </w:rPr>
            </w:pPr>
            <w:r>
              <w:rPr>
                <w:rFonts w:eastAsia="標楷體"/>
                <w:sz w:val="32"/>
              </w:rPr>
              <w:t>項目</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spacing w:line="360" w:lineRule="exact"/>
              <w:rPr>
                <w:rFonts w:eastAsia="標楷體"/>
                <w:sz w:val="32"/>
              </w:rPr>
            </w:pPr>
            <w:r>
              <w:rPr>
                <w:rFonts w:eastAsia="標楷體"/>
                <w:sz w:val="32"/>
              </w:rPr>
              <w:t>油品名稱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spacing w:line="360" w:lineRule="exact"/>
              <w:rPr>
                <w:rFonts w:eastAsia="標楷體"/>
                <w:sz w:val="32"/>
              </w:rPr>
            </w:pPr>
            <w:r>
              <w:rPr>
                <w:rFonts w:eastAsia="標楷體"/>
                <w:sz w:val="32"/>
              </w:rPr>
              <w:t>用途</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spacing w:line="360" w:lineRule="exact"/>
              <w:rPr>
                <w:rFonts w:eastAsia="標楷體"/>
                <w:sz w:val="32"/>
              </w:rPr>
            </w:pPr>
            <w:r>
              <w:rPr>
                <w:rFonts w:eastAsia="標楷體"/>
                <w:sz w:val="32"/>
              </w:rPr>
              <w:t>備註</w:t>
            </w:r>
          </w:p>
        </w:tc>
      </w:tr>
      <w:tr w:rsidR="002354AB">
        <w:tblPrEx>
          <w:tblCellMar>
            <w:top w:w="0" w:type="dxa"/>
            <w:bottom w:w="0" w:type="dxa"/>
          </w:tblCellMar>
        </w:tblPrEx>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spacing w:line="360" w:lineRule="exact"/>
              <w:jc w:val="both"/>
              <w:rPr>
                <w:rFonts w:eastAsia="標楷體"/>
                <w:sz w:val="32"/>
              </w:rPr>
            </w:pPr>
            <w:r>
              <w:rPr>
                <w:rFonts w:eastAsia="標楷體"/>
                <w:sz w:val="32"/>
              </w:rPr>
              <w:t>1.</w:t>
            </w:r>
          </w:p>
          <w:p w:rsidR="002354AB" w:rsidRDefault="002354AB">
            <w:pPr>
              <w:spacing w:line="360" w:lineRule="exact"/>
              <w:jc w:val="both"/>
              <w:rPr>
                <w:rFonts w:eastAsia="標楷體"/>
                <w:sz w:val="32"/>
              </w:rPr>
            </w:pPr>
          </w:p>
          <w:p w:rsidR="002354AB" w:rsidRDefault="002354AB">
            <w:pPr>
              <w:spacing w:line="360" w:lineRule="exact"/>
              <w:jc w:val="both"/>
              <w:rPr>
                <w:rFonts w:eastAsia="標楷體"/>
                <w:sz w:val="32"/>
              </w:rPr>
            </w:pPr>
          </w:p>
          <w:p w:rsidR="002354AB" w:rsidRDefault="002354AB">
            <w:pPr>
              <w:spacing w:line="360" w:lineRule="exact"/>
              <w:jc w:val="both"/>
              <w:rPr>
                <w:rFonts w:eastAsia="標楷體"/>
                <w:sz w:val="32"/>
              </w:rPr>
            </w:pPr>
          </w:p>
          <w:p w:rsidR="002354AB" w:rsidRDefault="00F00CCC">
            <w:pPr>
              <w:spacing w:line="360" w:lineRule="exact"/>
              <w:jc w:val="both"/>
              <w:rPr>
                <w:rFonts w:eastAsia="標楷體"/>
                <w:sz w:val="32"/>
              </w:rPr>
            </w:pPr>
            <w:r>
              <w:rPr>
                <w:rFonts w:eastAsia="標楷體"/>
                <w:sz w:val="32"/>
              </w:rPr>
              <w:t>2</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spacing w:line="360" w:lineRule="exact"/>
              <w:jc w:val="both"/>
              <w:rPr>
                <w:rFonts w:eastAsia="標楷體"/>
                <w:sz w:val="32"/>
              </w:rPr>
            </w:pPr>
            <w:r>
              <w:rPr>
                <w:rFonts w:eastAsia="標楷體"/>
                <w:sz w:val="32"/>
              </w:rPr>
              <w:t>燃料用油</w:t>
            </w:r>
          </w:p>
          <w:p w:rsidR="002354AB" w:rsidRDefault="00F00CCC">
            <w:pPr>
              <w:spacing w:line="360" w:lineRule="exact"/>
              <w:jc w:val="both"/>
              <w:rPr>
                <w:rFonts w:eastAsia="標楷體"/>
                <w:sz w:val="32"/>
              </w:rPr>
            </w:pPr>
            <w:r>
              <w:rPr>
                <w:rFonts w:eastAsia="標楷體"/>
                <w:sz w:val="32"/>
              </w:rPr>
              <w:t>無鉛汽油</w:t>
            </w:r>
          </w:p>
          <w:p w:rsidR="002354AB" w:rsidRDefault="00F00CCC">
            <w:pPr>
              <w:spacing w:line="360" w:lineRule="exact"/>
              <w:jc w:val="both"/>
              <w:rPr>
                <w:rFonts w:eastAsia="標楷體"/>
                <w:sz w:val="32"/>
              </w:rPr>
            </w:pPr>
            <w:r>
              <w:rPr>
                <w:rFonts w:eastAsia="標楷體"/>
                <w:sz w:val="32"/>
              </w:rPr>
              <w:t>高級柴油</w:t>
            </w:r>
          </w:p>
          <w:p w:rsidR="002354AB" w:rsidRDefault="002354AB">
            <w:pPr>
              <w:spacing w:line="360" w:lineRule="exact"/>
              <w:jc w:val="both"/>
              <w:rPr>
                <w:rFonts w:eastAsia="標楷體"/>
                <w:sz w:val="32"/>
              </w:rPr>
            </w:pPr>
          </w:p>
          <w:p w:rsidR="002354AB" w:rsidRDefault="00F00CCC">
            <w:pPr>
              <w:spacing w:line="360" w:lineRule="exact"/>
              <w:jc w:val="both"/>
              <w:rPr>
                <w:rFonts w:eastAsia="標楷體"/>
                <w:sz w:val="32"/>
              </w:rPr>
            </w:pPr>
            <w:r>
              <w:rPr>
                <w:rFonts w:eastAsia="標楷體"/>
                <w:sz w:val="32"/>
              </w:rPr>
              <w:t>保養用油</w:t>
            </w:r>
          </w:p>
          <w:p w:rsidR="002354AB" w:rsidRDefault="00F00CCC">
            <w:pPr>
              <w:spacing w:line="360" w:lineRule="exact"/>
              <w:jc w:val="both"/>
              <w:rPr>
                <w:rFonts w:eastAsia="標楷體"/>
                <w:sz w:val="32"/>
              </w:rPr>
            </w:pPr>
            <w:r>
              <w:rPr>
                <w:rFonts w:eastAsia="標楷體"/>
                <w:sz w:val="32"/>
              </w:rPr>
              <w:t>(1)</w:t>
            </w:r>
            <w:r>
              <w:rPr>
                <w:rFonts w:eastAsia="標楷體"/>
                <w:sz w:val="32"/>
              </w:rPr>
              <w:t>機油</w:t>
            </w:r>
          </w:p>
          <w:p w:rsidR="002354AB" w:rsidRDefault="00F00CCC">
            <w:pPr>
              <w:spacing w:line="360" w:lineRule="exact"/>
              <w:ind w:left="240"/>
              <w:jc w:val="both"/>
              <w:rPr>
                <w:rFonts w:eastAsia="標楷體"/>
                <w:sz w:val="32"/>
              </w:rPr>
            </w:pPr>
            <w:r>
              <w:rPr>
                <w:rFonts w:eastAsia="標楷體"/>
                <w:sz w:val="32"/>
              </w:rPr>
              <w:t>通用機油</w:t>
            </w:r>
            <w:r>
              <w:rPr>
                <w:rFonts w:eastAsia="標楷體"/>
                <w:sz w:val="32"/>
              </w:rPr>
              <w:t>SAE30</w:t>
            </w:r>
            <w:r>
              <w:rPr>
                <w:rFonts w:eastAsia="標楷體"/>
                <w:sz w:val="32"/>
              </w:rPr>
              <w:t>、</w:t>
            </w:r>
            <w:r>
              <w:rPr>
                <w:rFonts w:eastAsia="標楷體"/>
                <w:sz w:val="32"/>
              </w:rPr>
              <w:t>SAE40</w:t>
            </w:r>
          </w:p>
          <w:p w:rsidR="002354AB" w:rsidRDefault="00F00CCC">
            <w:pPr>
              <w:spacing w:line="360" w:lineRule="exact"/>
              <w:ind w:left="240"/>
              <w:jc w:val="both"/>
              <w:rPr>
                <w:rFonts w:eastAsia="標楷體"/>
                <w:sz w:val="32"/>
              </w:rPr>
            </w:pPr>
            <w:r>
              <w:rPr>
                <w:rFonts w:eastAsia="標楷體"/>
                <w:sz w:val="32"/>
              </w:rPr>
              <w:t>SAE10W/40</w:t>
            </w:r>
            <w:r>
              <w:rPr>
                <w:rFonts w:eastAsia="標楷體"/>
                <w:sz w:val="32"/>
              </w:rPr>
              <w:t>、</w:t>
            </w:r>
          </w:p>
          <w:p w:rsidR="002354AB" w:rsidRDefault="002354AB">
            <w:pPr>
              <w:spacing w:line="360" w:lineRule="exact"/>
              <w:ind w:left="240"/>
              <w:jc w:val="both"/>
              <w:rPr>
                <w:rFonts w:eastAsia="標楷體"/>
                <w:sz w:val="32"/>
              </w:rPr>
            </w:pPr>
          </w:p>
          <w:p w:rsidR="002354AB" w:rsidRDefault="002354AB">
            <w:pPr>
              <w:spacing w:line="360" w:lineRule="exact"/>
              <w:ind w:left="240"/>
              <w:jc w:val="both"/>
              <w:rPr>
                <w:rFonts w:eastAsia="標楷體"/>
                <w:sz w:val="32"/>
              </w:rPr>
            </w:pPr>
          </w:p>
          <w:p w:rsidR="002354AB" w:rsidRDefault="00F00CCC">
            <w:pPr>
              <w:spacing w:line="360" w:lineRule="exact"/>
              <w:ind w:left="240"/>
              <w:jc w:val="both"/>
              <w:rPr>
                <w:rFonts w:eastAsia="標楷體"/>
                <w:sz w:val="32"/>
              </w:rPr>
            </w:pPr>
            <w:r>
              <w:rPr>
                <w:rFonts w:eastAsia="標楷體"/>
                <w:sz w:val="32"/>
              </w:rPr>
              <w:t>SAE15w/40</w:t>
            </w:r>
            <w:r>
              <w:rPr>
                <w:rFonts w:eastAsia="標楷體"/>
                <w:sz w:val="32"/>
              </w:rPr>
              <w:t>、</w:t>
            </w:r>
            <w:r>
              <w:rPr>
                <w:rFonts w:eastAsia="標楷體"/>
                <w:sz w:val="32"/>
              </w:rPr>
              <w:t>SAE10W/50</w:t>
            </w:r>
          </w:p>
          <w:p w:rsidR="002354AB" w:rsidRDefault="002354AB">
            <w:pPr>
              <w:spacing w:line="360" w:lineRule="exact"/>
              <w:jc w:val="both"/>
              <w:rPr>
                <w:rFonts w:eastAsia="標楷體"/>
                <w:sz w:val="32"/>
              </w:rPr>
            </w:pPr>
          </w:p>
          <w:p w:rsidR="002354AB" w:rsidRDefault="002354AB">
            <w:pPr>
              <w:spacing w:line="360" w:lineRule="exact"/>
              <w:jc w:val="both"/>
              <w:rPr>
                <w:rFonts w:eastAsia="標楷體"/>
                <w:sz w:val="32"/>
              </w:rPr>
            </w:pPr>
          </w:p>
          <w:p w:rsidR="002354AB" w:rsidRDefault="002354AB">
            <w:pPr>
              <w:spacing w:line="360" w:lineRule="exact"/>
              <w:jc w:val="both"/>
              <w:rPr>
                <w:rFonts w:eastAsia="標楷體"/>
                <w:sz w:val="32"/>
              </w:rPr>
            </w:pPr>
          </w:p>
          <w:p w:rsidR="002354AB" w:rsidRDefault="00F00CCC">
            <w:pPr>
              <w:spacing w:line="360" w:lineRule="exact"/>
              <w:jc w:val="both"/>
              <w:rPr>
                <w:rFonts w:eastAsia="標楷體"/>
                <w:sz w:val="32"/>
              </w:rPr>
            </w:pPr>
            <w:r>
              <w:rPr>
                <w:rFonts w:eastAsia="標楷體"/>
                <w:sz w:val="32"/>
              </w:rPr>
              <w:t>(2)</w:t>
            </w:r>
            <w:r>
              <w:rPr>
                <w:rFonts w:eastAsia="標楷體"/>
                <w:sz w:val="32"/>
              </w:rPr>
              <w:t>自動變速器油</w:t>
            </w:r>
          </w:p>
          <w:p w:rsidR="002354AB" w:rsidRDefault="002354AB">
            <w:pPr>
              <w:spacing w:line="360" w:lineRule="exact"/>
              <w:jc w:val="both"/>
              <w:rPr>
                <w:rFonts w:eastAsia="標楷體"/>
                <w:sz w:val="32"/>
              </w:rPr>
            </w:pPr>
          </w:p>
          <w:p w:rsidR="002354AB" w:rsidRDefault="00F00CCC">
            <w:pPr>
              <w:spacing w:line="360" w:lineRule="exact"/>
              <w:jc w:val="both"/>
              <w:rPr>
                <w:rFonts w:eastAsia="標楷體"/>
                <w:sz w:val="32"/>
              </w:rPr>
            </w:pPr>
            <w:r>
              <w:rPr>
                <w:rFonts w:eastAsia="標楷體"/>
                <w:sz w:val="32"/>
              </w:rPr>
              <w:t>(3)</w:t>
            </w:r>
            <w:r>
              <w:rPr>
                <w:rFonts w:eastAsia="標楷體"/>
                <w:sz w:val="32"/>
              </w:rPr>
              <w:t>多效齒輪油</w:t>
            </w:r>
          </w:p>
          <w:p w:rsidR="002354AB" w:rsidRDefault="00F00CCC">
            <w:pPr>
              <w:spacing w:line="360" w:lineRule="exact"/>
              <w:ind w:left="240"/>
              <w:jc w:val="both"/>
              <w:rPr>
                <w:rFonts w:eastAsia="標楷體"/>
                <w:sz w:val="32"/>
              </w:rPr>
            </w:pPr>
            <w:r>
              <w:rPr>
                <w:rFonts w:eastAsia="標楷體"/>
                <w:sz w:val="32"/>
              </w:rPr>
              <w:t>SAE80W/90</w:t>
            </w:r>
          </w:p>
          <w:p w:rsidR="002354AB" w:rsidRDefault="00F00CCC">
            <w:pPr>
              <w:spacing w:line="360" w:lineRule="exact"/>
              <w:ind w:left="240"/>
              <w:jc w:val="both"/>
              <w:rPr>
                <w:rFonts w:eastAsia="標楷體"/>
                <w:sz w:val="32"/>
              </w:rPr>
            </w:pPr>
            <w:r>
              <w:rPr>
                <w:rFonts w:eastAsia="標楷體"/>
                <w:sz w:val="32"/>
              </w:rPr>
              <w:t>SAE85W/140</w:t>
            </w:r>
          </w:p>
          <w:p w:rsidR="002354AB" w:rsidRDefault="00F00CCC">
            <w:pPr>
              <w:spacing w:line="360" w:lineRule="exact"/>
              <w:jc w:val="both"/>
              <w:rPr>
                <w:rFonts w:eastAsia="標楷體"/>
                <w:sz w:val="32"/>
              </w:rPr>
            </w:pPr>
            <w:r>
              <w:rPr>
                <w:rFonts w:eastAsia="標楷體"/>
                <w:sz w:val="32"/>
              </w:rPr>
              <w:t>(4)</w:t>
            </w:r>
            <w:r>
              <w:rPr>
                <w:rFonts w:eastAsia="標楷體"/>
                <w:sz w:val="32"/>
              </w:rPr>
              <w:t>滑脂</w:t>
            </w:r>
            <w:r>
              <w:rPr>
                <w:rFonts w:eastAsia="標楷體"/>
                <w:sz w:val="32"/>
              </w:rPr>
              <w:t>(</w:t>
            </w:r>
            <w:r>
              <w:rPr>
                <w:rFonts w:eastAsia="標楷體"/>
                <w:sz w:val="32"/>
              </w:rPr>
              <w:t>黃油</w:t>
            </w:r>
            <w:r>
              <w:rPr>
                <w:rFonts w:eastAsia="標楷體"/>
                <w:sz w:val="32"/>
              </w:rPr>
              <w:t>)</w:t>
            </w:r>
          </w:p>
          <w:p w:rsidR="002354AB" w:rsidRDefault="00F00CCC">
            <w:pPr>
              <w:spacing w:line="360" w:lineRule="exact"/>
              <w:ind w:left="240"/>
              <w:jc w:val="both"/>
              <w:rPr>
                <w:rFonts w:eastAsia="標楷體"/>
                <w:sz w:val="32"/>
              </w:rPr>
            </w:pPr>
            <w:r>
              <w:rPr>
                <w:rFonts w:eastAsia="標楷體"/>
                <w:sz w:val="32"/>
              </w:rPr>
              <w:t>多效滑脂</w:t>
            </w:r>
            <w:r>
              <w:rPr>
                <w:rFonts w:eastAsia="標楷體"/>
                <w:sz w:val="32"/>
              </w:rPr>
              <w:t xml:space="preserve"> No2</w:t>
            </w:r>
          </w:p>
          <w:p w:rsidR="002354AB" w:rsidRDefault="002354AB">
            <w:pPr>
              <w:spacing w:line="360" w:lineRule="exact"/>
              <w:jc w:val="both"/>
              <w:rPr>
                <w:rFonts w:eastAsia="標楷體"/>
                <w:sz w:val="32"/>
              </w:rPr>
            </w:pPr>
          </w:p>
          <w:p w:rsidR="002354AB" w:rsidRDefault="00F00CCC">
            <w:pPr>
              <w:spacing w:line="360" w:lineRule="exact"/>
              <w:jc w:val="both"/>
              <w:rPr>
                <w:rFonts w:eastAsia="標楷體"/>
                <w:sz w:val="32"/>
              </w:rPr>
            </w:pPr>
            <w:r>
              <w:rPr>
                <w:rFonts w:eastAsia="標楷體"/>
                <w:sz w:val="32"/>
              </w:rPr>
              <w:t>(5)</w:t>
            </w:r>
            <w:r>
              <w:rPr>
                <w:rFonts w:eastAsia="標楷體"/>
                <w:sz w:val="32"/>
              </w:rPr>
              <w:t>剎車油</w:t>
            </w:r>
          </w:p>
          <w:p w:rsidR="002354AB" w:rsidRDefault="00F00CCC">
            <w:pPr>
              <w:spacing w:line="360" w:lineRule="exact"/>
              <w:ind w:left="240"/>
              <w:jc w:val="both"/>
              <w:rPr>
                <w:rFonts w:eastAsia="標楷體"/>
                <w:sz w:val="32"/>
              </w:rPr>
            </w:pPr>
            <w:r>
              <w:rPr>
                <w:rFonts w:eastAsia="標楷體"/>
                <w:sz w:val="32"/>
              </w:rPr>
              <w:t>DOT3</w:t>
            </w:r>
            <w:r>
              <w:rPr>
                <w:rFonts w:eastAsia="標楷體"/>
                <w:sz w:val="32"/>
              </w:rPr>
              <w:t>、</w:t>
            </w:r>
            <w:r>
              <w:rPr>
                <w:rFonts w:eastAsia="標楷體"/>
                <w:sz w:val="32"/>
              </w:rPr>
              <w:t>DOT4</w:t>
            </w:r>
          </w:p>
          <w:p w:rsidR="002354AB" w:rsidRDefault="002354AB">
            <w:pPr>
              <w:spacing w:line="360" w:lineRule="exact"/>
              <w:ind w:left="240"/>
              <w:jc w:val="both"/>
              <w:rPr>
                <w:rFonts w:eastAsia="標楷體"/>
                <w:sz w:val="32"/>
              </w:rPr>
            </w:pPr>
          </w:p>
          <w:p w:rsidR="002354AB" w:rsidRDefault="00F00CCC">
            <w:pPr>
              <w:spacing w:line="360" w:lineRule="exact"/>
              <w:jc w:val="both"/>
              <w:rPr>
                <w:rFonts w:eastAsia="標楷體"/>
                <w:sz w:val="32"/>
              </w:rPr>
            </w:pPr>
            <w:r>
              <w:rPr>
                <w:rFonts w:eastAsia="標楷體"/>
                <w:sz w:val="32"/>
              </w:rPr>
              <w:t>(6)</w:t>
            </w:r>
            <w:r>
              <w:rPr>
                <w:rFonts w:eastAsia="標楷體"/>
                <w:sz w:val="32"/>
              </w:rPr>
              <w:t>液壓油</w:t>
            </w:r>
          </w:p>
          <w:p w:rsidR="002354AB" w:rsidRDefault="00F00CCC">
            <w:pPr>
              <w:spacing w:line="360" w:lineRule="exact"/>
              <w:ind w:left="240"/>
              <w:jc w:val="both"/>
              <w:rPr>
                <w:rFonts w:eastAsia="標楷體"/>
                <w:sz w:val="32"/>
              </w:rPr>
            </w:pPr>
            <w:r>
              <w:rPr>
                <w:rFonts w:eastAsia="標楷體"/>
                <w:sz w:val="32"/>
              </w:rPr>
              <w:t>68AW</w:t>
            </w:r>
            <w:r>
              <w:rPr>
                <w:rFonts w:eastAsia="標楷體"/>
                <w:sz w:val="32"/>
              </w:rPr>
              <w:t>、</w:t>
            </w:r>
            <w:r>
              <w:rPr>
                <w:rFonts w:eastAsia="標楷體"/>
                <w:sz w:val="32"/>
              </w:rPr>
              <w:t>68AWS</w:t>
            </w:r>
            <w:r>
              <w:rPr>
                <w:rFonts w:eastAsia="標楷體"/>
                <w:sz w:val="32"/>
              </w:rPr>
              <w:t>、</w:t>
            </w:r>
            <w:r>
              <w:rPr>
                <w:rFonts w:eastAsia="標楷體"/>
                <w:sz w:val="32"/>
              </w:rPr>
              <w:t>LPS68</w:t>
            </w: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spacing w:line="360" w:lineRule="exact"/>
              <w:jc w:val="both"/>
              <w:rPr>
                <w:rFonts w:eastAsia="標楷體"/>
                <w:sz w:val="32"/>
              </w:rPr>
            </w:pPr>
            <w:r>
              <w:rPr>
                <w:rFonts w:eastAsia="標楷體"/>
                <w:sz w:val="32"/>
              </w:rPr>
              <w:t>一般車輛汽油引擎燃料</w:t>
            </w:r>
          </w:p>
          <w:p w:rsidR="002354AB" w:rsidRDefault="002354AB">
            <w:pPr>
              <w:spacing w:line="360" w:lineRule="exact"/>
              <w:jc w:val="both"/>
              <w:rPr>
                <w:rFonts w:eastAsia="標楷體"/>
                <w:sz w:val="32"/>
              </w:rPr>
            </w:pPr>
          </w:p>
          <w:p w:rsidR="002354AB" w:rsidRDefault="00F00CCC">
            <w:pPr>
              <w:spacing w:line="360" w:lineRule="exact"/>
              <w:jc w:val="both"/>
              <w:rPr>
                <w:rFonts w:eastAsia="標楷體"/>
                <w:sz w:val="32"/>
              </w:rPr>
            </w:pPr>
            <w:r>
              <w:rPr>
                <w:rFonts w:eastAsia="標楷體"/>
                <w:sz w:val="32"/>
              </w:rPr>
              <w:t>柴油引擎燃料</w:t>
            </w:r>
          </w:p>
          <w:p w:rsidR="002354AB" w:rsidRDefault="002354AB">
            <w:pPr>
              <w:spacing w:line="360" w:lineRule="exact"/>
              <w:jc w:val="both"/>
              <w:rPr>
                <w:rFonts w:eastAsia="標楷體"/>
                <w:sz w:val="32"/>
              </w:rPr>
            </w:pPr>
          </w:p>
          <w:p w:rsidR="002354AB" w:rsidRDefault="002354AB">
            <w:pPr>
              <w:spacing w:line="360" w:lineRule="exact"/>
              <w:jc w:val="both"/>
              <w:rPr>
                <w:rFonts w:eastAsia="標楷體"/>
                <w:sz w:val="32"/>
              </w:rPr>
            </w:pPr>
          </w:p>
          <w:p w:rsidR="002354AB" w:rsidRDefault="002354AB">
            <w:pPr>
              <w:spacing w:line="360" w:lineRule="exact"/>
              <w:jc w:val="both"/>
              <w:rPr>
                <w:rFonts w:eastAsia="標楷體"/>
                <w:sz w:val="32"/>
              </w:rPr>
            </w:pPr>
          </w:p>
          <w:p w:rsidR="002354AB" w:rsidRDefault="00F00CCC">
            <w:pPr>
              <w:spacing w:line="360" w:lineRule="exact"/>
              <w:jc w:val="both"/>
              <w:rPr>
                <w:rFonts w:eastAsia="標楷體"/>
                <w:sz w:val="32"/>
              </w:rPr>
            </w:pPr>
            <w:r>
              <w:rPr>
                <w:rFonts w:eastAsia="標楷體"/>
                <w:sz w:val="32"/>
              </w:rPr>
              <w:t>適用於清洗引擎潤滑系統或輕度作業之齒輪箱潤滑用。</w:t>
            </w:r>
          </w:p>
          <w:p w:rsidR="002354AB" w:rsidRDefault="00F00CCC">
            <w:pPr>
              <w:spacing w:line="360" w:lineRule="exact"/>
              <w:jc w:val="both"/>
            </w:pPr>
            <w:r>
              <w:rPr>
                <w:rFonts w:eastAsia="標楷體"/>
                <w:sz w:val="32"/>
              </w:rPr>
              <w:t>汽、柴油引擎用（適用氣溫</w:t>
            </w:r>
            <w:r>
              <w:rPr>
                <w:rFonts w:eastAsia="標楷體"/>
                <w:sz w:val="32"/>
              </w:rPr>
              <w:t>-18</w:t>
            </w:r>
            <w:r>
              <w:rPr>
                <w:rFonts w:eastAsia="標楷體"/>
                <w:sz w:val="32"/>
                <w:vertAlign w:val="superscript"/>
              </w:rPr>
              <w:t>。</w:t>
            </w:r>
            <w:r>
              <w:rPr>
                <w:rFonts w:eastAsia="標楷體"/>
                <w:sz w:val="32"/>
              </w:rPr>
              <w:t>~40</w:t>
            </w:r>
            <w:r>
              <w:rPr>
                <w:rFonts w:eastAsia="標楷體"/>
                <w:sz w:val="32"/>
                <w:vertAlign w:val="superscript"/>
              </w:rPr>
              <w:t>。</w:t>
            </w:r>
            <w:r>
              <w:rPr>
                <w:rFonts w:eastAsia="標楷體"/>
                <w:sz w:val="32"/>
              </w:rPr>
              <w:t>C</w:t>
            </w:r>
            <w:r>
              <w:rPr>
                <w:rFonts w:eastAsia="標楷體"/>
                <w:sz w:val="32"/>
              </w:rPr>
              <w:t>）（能滿足</w:t>
            </w:r>
            <w:r>
              <w:rPr>
                <w:rFonts w:eastAsia="標楷體"/>
                <w:sz w:val="32"/>
              </w:rPr>
              <w:t>SF/CD</w:t>
            </w:r>
            <w:r>
              <w:rPr>
                <w:rFonts w:eastAsia="標楷體"/>
                <w:sz w:val="32"/>
              </w:rPr>
              <w:t>級潤滑需求）</w:t>
            </w:r>
          </w:p>
          <w:p w:rsidR="002354AB" w:rsidRDefault="00F00CCC">
            <w:pPr>
              <w:spacing w:line="360" w:lineRule="exact"/>
              <w:jc w:val="both"/>
            </w:pPr>
            <w:r>
              <w:rPr>
                <w:rFonts w:eastAsia="標楷體"/>
                <w:sz w:val="32"/>
              </w:rPr>
              <w:t>適用於四行程柴油引擎，以及渦輪增壓及機械增壓之柴油引擎；四行程之汽油引擎亦適用。（適用氣溫</w:t>
            </w:r>
            <w:r>
              <w:rPr>
                <w:rFonts w:eastAsia="標楷體"/>
                <w:sz w:val="32"/>
              </w:rPr>
              <w:t>0</w:t>
            </w:r>
            <w:r>
              <w:rPr>
                <w:rFonts w:eastAsia="標楷體"/>
                <w:sz w:val="32"/>
                <w:vertAlign w:val="superscript"/>
              </w:rPr>
              <w:t>。</w:t>
            </w:r>
            <w:r>
              <w:rPr>
                <w:rFonts w:eastAsia="標楷體"/>
                <w:sz w:val="32"/>
              </w:rPr>
              <w:t>~40</w:t>
            </w:r>
            <w:r>
              <w:rPr>
                <w:rFonts w:eastAsia="標楷體"/>
                <w:sz w:val="32"/>
                <w:vertAlign w:val="superscript"/>
              </w:rPr>
              <w:t>。</w:t>
            </w:r>
            <w:r>
              <w:rPr>
                <w:rFonts w:eastAsia="標楷體"/>
                <w:sz w:val="32"/>
              </w:rPr>
              <w:t>C</w:t>
            </w:r>
            <w:r>
              <w:rPr>
                <w:rFonts w:eastAsia="標楷體"/>
                <w:sz w:val="32"/>
              </w:rPr>
              <w:t>）（能滿足</w:t>
            </w:r>
            <w:r>
              <w:rPr>
                <w:rFonts w:eastAsia="標楷體"/>
                <w:sz w:val="32"/>
              </w:rPr>
              <w:t>SF/CD</w:t>
            </w:r>
            <w:r>
              <w:rPr>
                <w:rFonts w:eastAsia="標楷體"/>
                <w:sz w:val="32"/>
              </w:rPr>
              <w:t>級潤滑需求）</w:t>
            </w:r>
          </w:p>
          <w:p w:rsidR="002354AB" w:rsidRDefault="00F00CCC">
            <w:pPr>
              <w:spacing w:line="360" w:lineRule="exact"/>
              <w:jc w:val="both"/>
              <w:rPr>
                <w:rFonts w:eastAsia="標楷體"/>
                <w:sz w:val="32"/>
              </w:rPr>
            </w:pPr>
            <w:r>
              <w:rPr>
                <w:rFonts w:eastAsia="標楷體"/>
                <w:sz w:val="32"/>
              </w:rPr>
              <w:t>適用於自動變速箱，方向盤之</w:t>
            </w:r>
            <w:r>
              <w:rPr>
                <w:rFonts w:eastAsia="標楷體"/>
                <w:sz w:val="32"/>
              </w:rPr>
              <w:t>power steering</w:t>
            </w:r>
            <w:r>
              <w:rPr>
                <w:rFonts w:eastAsia="標楷體"/>
                <w:sz w:val="32"/>
              </w:rPr>
              <w:t>亦可使用。</w:t>
            </w:r>
          </w:p>
          <w:p w:rsidR="002354AB" w:rsidRDefault="00F00CCC">
            <w:pPr>
              <w:spacing w:line="360" w:lineRule="exact"/>
              <w:jc w:val="both"/>
              <w:rPr>
                <w:rFonts w:eastAsia="標楷體"/>
                <w:sz w:val="32"/>
              </w:rPr>
            </w:pPr>
            <w:r>
              <w:rPr>
                <w:rFonts w:eastAsia="標楷體"/>
                <w:sz w:val="32"/>
              </w:rPr>
              <w:t>齒輪箱用</w:t>
            </w:r>
          </w:p>
          <w:p w:rsidR="002354AB" w:rsidRDefault="00F00CCC">
            <w:pPr>
              <w:spacing w:line="360" w:lineRule="exact"/>
              <w:jc w:val="both"/>
              <w:rPr>
                <w:rFonts w:eastAsia="標楷體"/>
                <w:sz w:val="32"/>
              </w:rPr>
            </w:pPr>
            <w:r>
              <w:rPr>
                <w:rFonts w:eastAsia="標楷體"/>
                <w:sz w:val="32"/>
              </w:rPr>
              <w:t>變速箱用</w:t>
            </w:r>
          </w:p>
          <w:p w:rsidR="002354AB" w:rsidRDefault="00F00CCC">
            <w:pPr>
              <w:spacing w:line="360" w:lineRule="exact"/>
              <w:jc w:val="both"/>
              <w:rPr>
                <w:rFonts w:eastAsia="標楷體"/>
                <w:sz w:val="32"/>
              </w:rPr>
            </w:pPr>
            <w:r>
              <w:rPr>
                <w:rFonts w:eastAsia="標楷體"/>
                <w:sz w:val="32"/>
              </w:rPr>
              <w:t>差速器齒輪箱用</w:t>
            </w:r>
          </w:p>
          <w:p w:rsidR="002354AB" w:rsidRDefault="002354AB">
            <w:pPr>
              <w:spacing w:line="360" w:lineRule="exact"/>
              <w:jc w:val="both"/>
              <w:rPr>
                <w:rFonts w:eastAsia="標楷體"/>
                <w:sz w:val="32"/>
              </w:rPr>
            </w:pPr>
          </w:p>
          <w:p w:rsidR="002354AB" w:rsidRDefault="00F00CCC">
            <w:pPr>
              <w:spacing w:line="360" w:lineRule="exact"/>
              <w:jc w:val="both"/>
              <w:rPr>
                <w:rFonts w:eastAsia="標楷體"/>
                <w:sz w:val="32"/>
              </w:rPr>
            </w:pPr>
            <w:r>
              <w:rPr>
                <w:rFonts w:eastAsia="標楷體"/>
                <w:sz w:val="32"/>
              </w:rPr>
              <w:t>輪軸、底盤、水泵、萬向接頭、彈簧等用</w:t>
            </w:r>
          </w:p>
          <w:p w:rsidR="002354AB" w:rsidRDefault="00F00CCC">
            <w:pPr>
              <w:spacing w:line="360" w:lineRule="exact"/>
              <w:jc w:val="both"/>
              <w:rPr>
                <w:rFonts w:eastAsia="標楷體"/>
                <w:sz w:val="32"/>
              </w:rPr>
            </w:pPr>
            <w:r>
              <w:rPr>
                <w:rFonts w:eastAsia="標楷體"/>
                <w:sz w:val="32"/>
              </w:rPr>
              <w:t>剎車系統用</w:t>
            </w:r>
          </w:p>
          <w:p w:rsidR="002354AB" w:rsidRDefault="002354AB">
            <w:pPr>
              <w:spacing w:line="360" w:lineRule="exact"/>
              <w:jc w:val="both"/>
              <w:rPr>
                <w:rFonts w:eastAsia="標楷體"/>
                <w:sz w:val="32"/>
              </w:rPr>
            </w:pPr>
          </w:p>
          <w:p w:rsidR="002354AB" w:rsidRDefault="002354AB">
            <w:pPr>
              <w:spacing w:line="360" w:lineRule="exact"/>
              <w:jc w:val="both"/>
              <w:rPr>
                <w:rFonts w:eastAsia="標楷體"/>
                <w:sz w:val="32"/>
              </w:rPr>
            </w:pPr>
          </w:p>
          <w:p w:rsidR="002354AB" w:rsidRDefault="002354AB">
            <w:pPr>
              <w:spacing w:line="360" w:lineRule="exact"/>
              <w:jc w:val="both"/>
              <w:rPr>
                <w:rFonts w:eastAsia="標楷體"/>
                <w:sz w:val="32"/>
              </w:rPr>
            </w:pPr>
          </w:p>
          <w:p w:rsidR="002354AB" w:rsidRDefault="00F00CCC">
            <w:pPr>
              <w:spacing w:line="360" w:lineRule="exact"/>
              <w:jc w:val="both"/>
              <w:rPr>
                <w:rFonts w:eastAsia="標楷體"/>
                <w:sz w:val="32"/>
              </w:rPr>
            </w:pPr>
            <w:r>
              <w:rPr>
                <w:rFonts w:eastAsia="標楷體"/>
                <w:sz w:val="32"/>
              </w:rPr>
              <w:t>適用於</w:t>
            </w:r>
            <w:r>
              <w:rPr>
                <w:rFonts w:eastAsia="標楷體"/>
                <w:sz w:val="32"/>
              </w:rPr>
              <w:t>5000psi</w:t>
            </w:r>
            <w:r>
              <w:rPr>
                <w:rFonts w:eastAsia="標楷體"/>
                <w:sz w:val="32"/>
              </w:rPr>
              <w:t>以下之液壓系統。</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spacing w:line="360" w:lineRule="exact"/>
              <w:jc w:val="both"/>
              <w:rPr>
                <w:rFonts w:eastAsia="標楷體"/>
                <w:sz w:val="32"/>
              </w:rPr>
            </w:pPr>
          </w:p>
          <w:p w:rsidR="002354AB" w:rsidRDefault="002354AB">
            <w:pPr>
              <w:spacing w:line="360" w:lineRule="exact"/>
              <w:jc w:val="both"/>
              <w:rPr>
                <w:rFonts w:eastAsia="標楷體"/>
                <w:sz w:val="32"/>
              </w:rPr>
            </w:pPr>
          </w:p>
          <w:p w:rsidR="002354AB" w:rsidRDefault="002354AB">
            <w:pPr>
              <w:spacing w:line="360" w:lineRule="exact"/>
              <w:jc w:val="both"/>
              <w:rPr>
                <w:rFonts w:eastAsia="標楷體"/>
                <w:sz w:val="32"/>
              </w:rPr>
            </w:pPr>
          </w:p>
          <w:p w:rsidR="002354AB" w:rsidRDefault="002354AB">
            <w:pPr>
              <w:spacing w:line="360" w:lineRule="exact"/>
              <w:jc w:val="both"/>
              <w:rPr>
                <w:rFonts w:eastAsia="標楷體"/>
                <w:sz w:val="32"/>
              </w:rPr>
            </w:pPr>
          </w:p>
          <w:p w:rsidR="002354AB" w:rsidRDefault="002354AB">
            <w:pPr>
              <w:spacing w:line="360" w:lineRule="exact"/>
              <w:jc w:val="both"/>
              <w:rPr>
                <w:rFonts w:eastAsia="標楷體"/>
                <w:sz w:val="32"/>
              </w:rPr>
            </w:pPr>
          </w:p>
          <w:p w:rsidR="002354AB" w:rsidRDefault="002354AB">
            <w:pPr>
              <w:spacing w:line="360" w:lineRule="exact"/>
              <w:jc w:val="both"/>
              <w:rPr>
                <w:rFonts w:eastAsia="標楷體"/>
                <w:sz w:val="32"/>
              </w:rPr>
            </w:pPr>
          </w:p>
          <w:p w:rsidR="002354AB" w:rsidRDefault="002354AB">
            <w:pPr>
              <w:spacing w:line="360" w:lineRule="exact"/>
              <w:jc w:val="both"/>
              <w:rPr>
                <w:rFonts w:eastAsia="標楷體"/>
                <w:sz w:val="32"/>
              </w:rPr>
            </w:pPr>
          </w:p>
          <w:p w:rsidR="002354AB" w:rsidRDefault="002354AB">
            <w:pPr>
              <w:spacing w:line="360" w:lineRule="exact"/>
              <w:jc w:val="both"/>
              <w:rPr>
                <w:rFonts w:eastAsia="標楷體"/>
                <w:sz w:val="32"/>
              </w:rPr>
            </w:pPr>
          </w:p>
          <w:p w:rsidR="002354AB" w:rsidRDefault="002354AB">
            <w:pPr>
              <w:spacing w:line="360" w:lineRule="exact"/>
              <w:jc w:val="both"/>
              <w:rPr>
                <w:rFonts w:eastAsia="標楷體"/>
                <w:sz w:val="32"/>
              </w:rPr>
            </w:pPr>
          </w:p>
          <w:p w:rsidR="002354AB" w:rsidRDefault="002354AB">
            <w:pPr>
              <w:spacing w:line="360" w:lineRule="exact"/>
              <w:jc w:val="both"/>
              <w:rPr>
                <w:rFonts w:eastAsia="標楷體"/>
                <w:sz w:val="32"/>
              </w:rPr>
            </w:pPr>
          </w:p>
          <w:p w:rsidR="002354AB" w:rsidRDefault="002354AB">
            <w:pPr>
              <w:spacing w:line="360" w:lineRule="exact"/>
              <w:jc w:val="both"/>
              <w:rPr>
                <w:rFonts w:eastAsia="標楷體"/>
                <w:sz w:val="32"/>
              </w:rPr>
            </w:pPr>
          </w:p>
          <w:p w:rsidR="002354AB" w:rsidRDefault="002354AB">
            <w:pPr>
              <w:spacing w:line="360" w:lineRule="exact"/>
              <w:jc w:val="both"/>
              <w:rPr>
                <w:rFonts w:eastAsia="標楷體"/>
                <w:sz w:val="32"/>
              </w:rPr>
            </w:pPr>
          </w:p>
          <w:p w:rsidR="002354AB" w:rsidRDefault="002354AB">
            <w:pPr>
              <w:spacing w:line="360" w:lineRule="exact"/>
              <w:jc w:val="both"/>
              <w:rPr>
                <w:rFonts w:eastAsia="標楷體"/>
                <w:sz w:val="32"/>
              </w:rPr>
            </w:pPr>
          </w:p>
          <w:p w:rsidR="002354AB" w:rsidRDefault="002354AB">
            <w:pPr>
              <w:spacing w:line="360" w:lineRule="exact"/>
              <w:jc w:val="both"/>
              <w:rPr>
                <w:rFonts w:eastAsia="標楷體"/>
                <w:sz w:val="32"/>
              </w:rPr>
            </w:pPr>
          </w:p>
          <w:p w:rsidR="002354AB" w:rsidRDefault="002354AB">
            <w:pPr>
              <w:spacing w:line="360" w:lineRule="exact"/>
              <w:jc w:val="both"/>
              <w:rPr>
                <w:rFonts w:eastAsia="標楷體"/>
                <w:sz w:val="32"/>
              </w:rPr>
            </w:pPr>
          </w:p>
          <w:p w:rsidR="002354AB" w:rsidRDefault="002354AB">
            <w:pPr>
              <w:spacing w:line="360" w:lineRule="exact"/>
              <w:jc w:val="both"/>
              <w:rPr>
                <w:rFonts w:eastAsia="標楷體"/>
                <w:sz w:val="32"/>
              </w:rPr>
            </w:pPr>
          </w:p>
          <w:p w:rsidR="002354AB" w:rsidRDefault="00F00CCC">
            <w:pPr>
              <w:spacing w:line="360" w:lineRule="exact"/>
              <w:jc w:val="both"/>
              <w:rPr>
                <w:rFonts w:eastAsia="標楷體"/>
                <w:sz w:val="32"/>
              </w:rPr>
            </w:pPr>
            <w:r>
              <w:rPr>
                <w:rFonts w:eastAsia="標楷體"/>
                <w:sz w:val="32"/>
              </w:rPr>
              <w:t>切忌與機油相混。</w:t>
            </w:r>
          </w:p>
          <w:p w:rsidR="002354AB" w:rsidRDefault="002354AB">
            <w:pPr>
              <w:spacing w:line="360" w:lineRule="exact"/>
              <w:jc w:val="both"/>
              <w:rPr>
                <w:rFonts w:eastAsia="標楷體"/>
                <w:sz w:val="32"/>
              </w:rPr>
            </w:pPr>
          </w:p>
          <w:p w:rsidR="002354AB" w:rsidRDefault="002354AB">
            <w:pPr>
              <w:spacing w:line="360" w:lineRule="exact"/>
              <w:jc w:val="both"/>
              <w:rPr>
                <w:rFonts w:eastAsia="標楷體"/>
                <w:sz w:val="32"/>
              </w:rPr>
            </w:pPr>
          </w:p>
          <w:p w:rsidR="002354AB" w:rsidRDefault="002354AB">
            <w:pPr>
              <w:spacing w:line="360" w:lineRule="exact"/>
              <w:jc w:val="both"/>
              <w:rPr>
                <w:rFonts w:eastAsia="標楷體"/>
                <w:sz w:val="32"/>
              </w:rPr>
            </w:pPr>
          </w:p>
          <w:p w:rsidR="002354AB" w:rsidRDefault="002354AB">
            <w:pPr>
              <w:spacing w:line="360" w:lineRule="exact"/>
              <w:jc w:val="both"/>
              <w:rPr>
                <w:rFonts w:eastAsia="標楷體"/>
                <w:sz w:val="32"/>
              </w:rPr>
            </w:pPr>
          </w:p>
          <w:p w:rsidR="002354AB" w:rsidRDefault="002354AB">
            <w:pPr>
              <w:spacing w:line="360" w:lineRule="exact"/>
              <w:jc w:val="both"/>
              <w:rPr>
                <w:rFonts w:eastAsia="標楷體"/>
                <w:sz w:val="32"/>
              </w:rPr>
            </w:pPr>
          </w:p>
          <w:p w:rsidR="002354AB" w:rsidRDefault="002354AB">
            <w:pPr>
              <w:spacing w:line="360" w:lineRule="exact"/>
              <w:jc w:val="both"/>
              <w:rPr>
                <w:rFonts w:eastAsia="標楷體"/>
                <w:sz w:val="32"/>
              </w:rPr>
            </w:pPr>
          </w:p>
          <w:p w:rsidR="002354AB" w:rsidRDefault="00F00CCC">
            <w:pPr>
              <w:spacing w:line="360" w:lineRule="exact"/>
              <w:jc w:val="both"/>
              <w:rPr>
                <w:rFonts w:eastAsia="標楷體"/>
                <w:sz w:val="32"/>
              </w:rPr>
            </w:pPr>
            <w:r>
              <w:rPr>
                <w:rFonts w:eastAsia="標楷體"/>
                <w:sz w:val="32"/>
              </w:rPr>
              <w:t>應避免塵埃、水分及其他油料滲入。</w:t>
            </w:r>
          </w:p>
        </w:tc>
      </w:tr>
    </w:tbl>
    <w:p w:rsidR="002354AB" w:rsidRDefault="002354AB">
      <w:pPr>
        <w:rPr>
          <w:rFonts w:ascii="標楷體" w:eastAsia="標楷體" w:hAnsi="標楷體"/>
        </w:rPr>
      </w:pPr>
    </w:p>
    <w:p w:rsidR="002354AB" w:rsidRDefault="00F00CCC">
      <w:pPr>
        <w:pageBreakBefore/>
        <w:rPr>
          <w:rFonts w:eastAsia="標楷體"/>
          <w:sz w:val="36"/>
        </w:rPr>
      </w:pPr>
      <w:r>
        <w:rPr>
          <w:rFonts w:eastAsia="標楷體"/>
          <w:sz w:val="36"/>
        </w:rPr>
        <w:lastRenderedPageBreak/>
        <w:t>附件四</w:t>
      </w:r>
    </w:p>
    <w:p w:rsidR="002354AB" w:rsidRDefault="00F00CCC">
      <w:pPr>
        <w:jc w:val="center"/>
        <w:rPr>
          <w:rFonts w:eastAsia="標楷體"/>
          <w:sz w:val="36"/>
          <w:u w:val="single"/>
        </w:rPr>
      </w:pPr>
      <w:r>
        <w:rPr>
          <w:rFonts w:eastAsia="標楷體"/>
          <w:sz w:val="36"/>
          <w:u w:val="single"/>
        </w:rPr>
        <w:t>（全</w:t>
      </w:r>
      <w:r>
        <w:rPr>
          <w:rFonts w:eastAsia="標楷體"/>
          <w:sz w:val="36"/>
          <w:u w:val="single"/>
        </w:rPr>
        <w:t xml:space="preserve">    </w:t>
      </w:r>
      <w:r>
        <w:rPr>
          <w:rFonts w:eastAsia="標楷體"/>
          <w:sz w:val="36"/>
          <w:u w:val="single"/>
        </w:rPr>
        <w:t>銜）</w:t>
      </w:r>
    </w:p>
    <w:p w:rsidR="002354AB" w:rsidRDefault="00F00CCC">
      <w:pPr>
        <w:wordWrap w:val="0"/>
        <w:jc w:val="right"/>
      </w:pPr>
      <w:r>
        <w:rPr>
          <w:rFonts w:eastAsia="標楷體"/>
          <w:sz w:val="36"/>
        </w:rPr>
        <w:t>汽車每月消耗油量統計表</w:t>
      </w:r>
      <w:r>
        <w:rPr>
          <w:rFonts w:eastAsia="標楷體"/>
          <w:sz w:val="36"/>
        </w:rPr>
        <w:t xml:space="preserve">         </w:t>
      </w:r>
      <w:r>
        <w:rPr>
          <w:rFonts w:eastAsia="標楷體"/>
          <w:sz w:val="32"/>
        </w:rPr>
        <w:t xml:space="preserve">      </w:t>
      </w:r>
      <w:r>
        <w:rPr>
          <w:rFonts w:eastAsia="標楷體"/>
          <w:sz w:val="32"/>
        </w:rPr>
        <w:t>月份</w:t>
      </w:r>
    </w:p>
    <w:tbl>
      <w:tblPr>
        <w:tblW w:w="9694" w:type="dxa"/>
        <w:tblCellMar>
          <w:left w:w="10" w:type="dxa"/>
          <w:right w:w="10" w:type="dxa"/>
        </w:tblCellMar>
        <w:tblLook w:val="04A0" w:firstRow="1" w:lastRow="0" w:firstColumn="1" w:lastColumn="0" w:noHBand="0" w:noVBand="1"/>
      </w:tblPr>
      <w:tblGrid>
        <w:gridCol w:w="1393"/>
        <w:gridCol w:w="1394"/>
        <w:gridCol w:w="1394"/>
        <w:gridCol w:w="535"/>
        <w:gridCol w:w="535"/>
        <w:gridCol w:w="535"/>
        <w:gridCol w:w="510"/>
        <w:gridCol w:w="510"/>
        <w:gridCol w:w="1444"/>
        <w:gridCol w:w="1444"/>
      </w:tblGrid>
      <w:tr w:rsidR="002354AB">
        <w:tblPrEx>
          <w:tblCellMar>
            <w:top w:w="0" w:type="dxa"/>
            <w:bottom w:w="0" w:type="dxa"/>
          </w:tblCellMar>
        </w:tblPrEx>
        <w:trPr>
          <w:cantSplit/>
          <w:trHeight w:val="375"/>
        </w:trPr>
        <w:tc>
          <w:tcPr>
            <w:tcW w:w="13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rPr>
                <w:rFonts w:eastAsia="標楷體"/>
                <w:sz w:val="28"/>
              </w:rPr>
            </w:pPr>
            <w:r>
              <w:rPr>
                <w:rFonts w:eastAsia="標楷體"/>
                <w:sz w:val="28"/>
              </w:rPr>
              <w:t>種類</w:t>
            </w:r>
          </w:p>
        </w:tc>
        <w:tc>
          <w:tcPr>
            <w:tcW w:w="13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rPr>
                <w:rFonts w:eastAsia="標楷體"/>
                <w:sz w:val="28"/>
              </w:rPr>
            </w:pPr>
            <w:r>
              <w:rPr>
                <w:rFonts w:eastAsia="標楷體"/>
                <w:sz w:val="28"/>
              </w:rPr>
              <w:t>車輛號牌</w:t>
            </w:r>
          </w:p>
        </w:tc>
        <w:tc>
          <w:tcPr>
            <w:tcW w:w="13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rPr>
                <w:rFonts w:eastAsia="標楷體"/>
                <w:sz w:val="28"/>
              </w:rPr>
            </w:pPr>
            <w:r>
              <w:rPr>
                <w:rFonts w:eastAsia="標楷體"/>
                <w:sz w:val="28"/>
              </w:rPr>
              <w:t>行駛里程</w:t>
            </w:r>
          </w:p>
        </w:tc>
        <w:tc>
          <w:tcPr>
            <w:tcW w:w="26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center"/>
              <w:rPr>
                <w:rFonts w:eastAsia="標楷體"/>
                <w:sz w:val="28"/>
              </w:rPr>
            </w:pPr>
            <w:r>
              <w:rPr>
                <w:rFonts w:eastAsia="標楷體"/>
                <w:sz w:val="28"/>
              </w:rPr>
              <w:t>耗油量（公升）</w:t>
            </w:r>
          </w:p>
        </w:tc>
        <w:tc>
          <w:tcPr>
            <w:tcW w:w="14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center"/>
              <w:rPr>
                <w:rFonts w:eastAsia="標楷體"/>
                <w:sz w:val="28"/>
              </w:rPr>
            </w:pPr>
            <w:r>
              <w:rPr>
                <w:rFonts w:eastAsia="標楷體"/>
                <w:sz w:val="28"/>
              </w:rPr>
              <w:t>每公升行</w:t>
            </w:r>
          </w:p>
          <w:p w:rsidR="002354AB" w:rsidRDefault="00F00CCC">
            <w:pPr>
              <w:jc w:val="center"/>
              <w:rPr>
                <w:rFonts w:eastAsia="標楷體"/>
                <w:sz w:val="28"/>
              </w:rPr>
            </w:pPr>
            <w:r>
              <w:rPr>
                <w:rFonts w:eastAsia="標楷體"/>
                <w:sz w:val="28"/>
              </w:rPr>
              <w:t>駛公里數</w:t>
            </w:r>
          </w:p>
        </w:tc>
        <w:tc>
          <w:tcPr>
            <w:tcW w:w="14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eastAsia="標楷體"/>
                <w:strike/>
                <w:sz w:val="28"/>
              </w:rPr>
            </w:pPr>
          </w:p>
          <w:p w:rsidR="002354AB" w:rsidRDefault="00F00CCC">
            <w:pPr>
              <w:jc w:val="center"/>
              <w:rPr>
                <w:rFonts w:eastAsia="標楷體"/>
                <w:sz w:val="28"/>
              </w:rPr>
            </w:pPr>
            <w:r>
              <w:rPr>
                <w:rFonts w:eastAsia="標楷體"/>
                <w:sz w:val="28"/>
              </w:rPr>
              <w:t>平均公里數</w:t>
            </w:r>
          </w:p>
        </w:tc>
      </w:tr>
      <w:tr w:rsidR="002354AB">
        <w:tblPrEx>
          <w:tblCellMar>
            <w:top w:w="0" w:type="dxa"/>
            <w:bottom w:w="0" w:type="dxa"/>
          </w:tblCellMar>
        </w:tblPrEx>
        <w:trPr>
          <w:cantSplit/>
          <w:trHeight w:val="375"/>
        </w:trPr>
        <w:tc>
          <w:tcPr>
            <w:tcW w:w="13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rPr>
                <w:rFonts w:eastAsia="標楷體"/>
                <w:sz w:val="28"/>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rPr>
                <w:rFonts w:eastAsia="標楷體"/>
                <w:sz w:val="28"/>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rPr>
                <w:rFonts w:eastAsia="標楷體"/>
                <w:sz w:val="28"/>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jc w:val="right"/>
              <w:rPr>
                <w:rFonts w:eastAsia="標楷體"/>
              </w:rPr>
            </w:pPr>
            <w:r>
              <w:rPr>
                <w:rFonts w:eastAsia="標楷體"/>
              </w:rPr>
              <w:t>汽油</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jc w:val="right"/>
              <w:rPr>
                <w:rFonts w:eastAsia="標楷體"/>
              </w:rPr>
            </w:pPr>
            <w:r>
              <w:rPr>
                <w:rFonts w:eastAsia="標楷體"/>
              </w:rPr>
              <w:t>柴油</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jc w:val="right"/>
              <w:rPr>
                <w:rFonts w:eastAsia="標楷體"/>
              </w:rPr>
            </w:pPr>
            <w:r>
              <w:rPr>
                <w:rFonts w:eastAsia="標楷體"/>
              </w:rPr>
              <w:t>機油</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rPr>
            </w:pPr>
          </w:p>
        </w:tc>
        <w:tc>
          <w:tcPr>
            <w:tcW w:w="14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eastAsia="標楷體"/>
                <w:sz w:val="28"/>
              </w:rPr>
            </w:pPr>
          </w:p>
        </w:tc>
        <w:tc>
          <w:tcPr>
            <w:tcW w:w="14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eastAsia="標楷體"/>
                <w:sz w:val="28"/>
              </w:rPr>
            </w:pPr>
          </w:p>
        </w:tc>
      </w:tr>
      <w:tr w:rsidR="002354AB">
        <w:tblPrEx>
          <w:tblCellMar>
            <w:top w:w="0" w:type="dxa"/>
            <w:bottom w:w="0" w:type="dxa"/>
          </w:tblCellMar>
        </w:tblPrEx>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r>
      <w:tr w:rsidR="002354AB">
        <w:tblPrEx>
          <w:tblCellMar>
            <w:top w:w="0" w:type="dxa"/>
            <w:bottom w:w="0" w:type="dxa"/>
          </w:tblCellMar>
        </w:tblPrEx>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r>
      <w:tr w:rsidR="002354AB">
        <w:tblPrEx>
          <w:tblCellMar>
            <w:top w:w="0" w:type="dxa"/>
            <w:bottom w:w="0" w:type="dxa"/>
          </w:tblCellMar>
        </w:tblPrEx>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r>
      <w:tr w:rsidR="002354AB">
        <w:tblPrEx>
          <w:tblCellMar>
            <w:top w:w="0" w:type="dxa"/>
            <w:bottom w:w="0" w:type="dxa"/>
          </w:tblCellMar>
        </w:tblPrEx>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r>
      <w:tr w:rsidR="002354AB">
        <w:tblPrEx>
          <w:tblCellMar>
            <w:top w:w="0" w:type="dxa"/>
            <w:bottom w:w="0" w:type="dxa"/>
          </w:tblCellMar>
        </w:tblPrEx>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r>
      <w:tr w:rsidR="002354AB">
        <w:tblPrEx>
          <w:tblCellMar>
            <w:top w:w="0" w:type="dxa"/>
            <w:bottom w:w="0" w:type="dxa"/>
          </w:tblCellMar>
        </w:tblPrEx>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r>
      <w:tr w:rsidR="002354AB">
        <w:tblPrEx>
          <w:tblCellMar>
            <w:top w:w="0" w:type="dxa"/>
            <w:bottom w:w="0" w:type="dxa"/>
          </w:tblCellMar>
        </w:tblPrEx>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r>
      <w:tr w:rsidR="002354AB">
        <w:tblPrEx>
          <w:tblCellMar>
            <w:top w:w="0" w:type="dxa"/>
            <w:bottom w:w="0" w:type="dxa"/>
          </w:tblCellMar>
        </w:tblPrEx>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r>
      <w:tr w:rsidR="002354AB">
        <w:tblPrEx>
          <w:tblCellMar>
            <w:top w:w="0" w:type="dxa"/>
            <w:bottom w:w="0" w:type="dxa"/>
          </w:tblCellMar>
        </w:tblPrEx>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r>
      <w:tr w:rsidR="002354AB">
        <w:tblPrEx>
          <w:tblCellMar>
            <w:top w:w="0" w:type="dxa"/>
            <w:bottom w:w="0" w:type="dxa"/>
          </w:tblCellMar>
        </w:tblPrEx>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r>
      <w:tr w:rsidR="002354AB">
        <w:tblPrEx>
          <w:tblCellMar>
            <w:top w:w="0" w:type="dxa"/>
            <w:bottom w:w="0" w:type="dxa"/>
          </w:tblCellMar>
        </w:tblPrEx>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r>
      <w:tr w:rsidR="002354AB">
        <w:tblPrEx>
          <w:tblCellMar>
            <w:top w:w="0" w:type="dxa"/>
            <w:bottom w:w="0" w:type="dxa"/>
          </w:tblCellMar>
        </w:tblPrEx>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r>
      <w:tr w:rsidR="002354AB">
        <w:tblPrEx>
          <w:tblCellMar>
            <w:top w:w="0" w:type="dxa"/>
            <w:bottom w:w="0" w:type="dxa"/>
          </w:tblCellMar>
        </w:tblPrEx>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r>
      <w:tr w:rsidR="002354AB">
        <w:tblPrEx>
          <w:tblCellMar>
            <w:top w:w="0" w:type="dxa"/>
            <w:bottom w:w="0" w:type="dxa"/>
          </w:tblCellMar>
        </w:tblPrEx>
        <w:trPr>
          <w:cantSplit/>
          <w:trHeight w:val="794"/>
        </w:trPr>
        <w:tc>
          <w:tcPr>
            <w:tcW w:w="41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rPr>
                <w:rFonts w:eastAsia="標楷體"/>
                <w:sz w:val="36"/>
              </w:rPr>
            </w:pPr>
            <w:r>
              <w:rPr>
                <w:rFonts w:eastAsia="標楷體"/>
                <w:sz w:val="36"/>
              </w:rPr>
              <w:t>總計</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2354AB">
            <w:pPr>
              <w:jc w:val="right"/>
              <w:rPr>
                <w:rFonts w:eastAsia="標楷體"/>
                <w:sz w:val="36"/>
              </w:rPr>
            </w:pPr>
          </w:p>
        </w:tc>
      </w:tr>
    </w:tbl>
    <w:p w:rsidR="002354AB" w:rsidRDefault="00F00CCC">
      <w:pPr>
        <w:spacing w:line="480" w:lineRule="exact"/>
        <w:rPr>
          <w:rFonts w:eastAsia="標楷體"/>
          <w:sz w:val="32"/>
        </w:rPr>
      </w:pPr>
      <w:r>
        <w:rPr>
          <w:rFonts w:eastAsia="標楷體"/>
          <w:sz w:val="32"/>
        </w:rPr>
        <w:t>附件五</w:t>
      </w:r>
    </w:p>
    <w:p w:rsidR="002354AB" w:rsidRDefault="00F00CCC">
      <w:pPr>
        <w:spacing w:line="480" w:lineRule="exact"/>
        <w:ind w:firstLine="2520"/>
        <w:rPr>
          <w:rFonts w:eastAsia="標楷體"/>
          <w:sz w:val="36"/>
        </w:rPr>
      </w:pPr>
      <w:r>
        <w:rPr>
          <w:rFonts w:eastAsia="標楷體"/>
          <w:sz w:val="36"/>
        </w:rPr>
        <w:t>公務車輛駕駛前檢查項目表</w:t>
      </w:r>
    </w:p>
    <w:tbl>
      <w:tblPr>
        <w:tblW w:w="10108" w:type="dxa"/>
        <w:tblCellMar>
          <w:left w:w="10" w:type="dxa"/>
          <w:right w:w="10" w:type="dxa"/>
        </w:tblCellMar>
        <w:tblLook w:val="04A0" w:firstRow="1" w:lastRow="0" w:firstColumn="1" w:lastColumn="0" w:noHBand="0" w:noVBand="1"/>
      </w:tblPr>
      <w:tblGrid>
        <w:gridCol w:w="2728"/>
        <w:gridCol w:w="3060"/>
        <w:gridCol w:w="4320"/>
      </w:tblGrid>
      <w:tr w:rsidR="002354AB">
        <w:tblPrEx>
          <w:tblCellMar>
            <w:top w:w="0" w:type="dxa"/>
            <w:bottom w:w="0" w:type="dxa"/>
          </w:tblCellMar>
        </w:tblPrEx>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jc w:val="center"/>
              <w:rPr>
                <w:rFonts w:eastAsia="標楷體"/>
              </w:rPr>
            </w:pPr>
            <w:r>
              <w:rPr>
                <w:rFonts w:eastAsia="標楷體"/>
              </w:rPr>
              <w:t>檢查項目</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jc w:val="center"/>
              <w:rPr>
                <w:rFonts w:eastAsia="標楷體"/>
              </w:rPr>
            </w:pPr>
            <w:r>
              <w:rPr>
                <w:rFonts w:eastAsia="標楷體"/>
              </w:rPr>
              <w:t>檢查標準</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ind w:firstLine="480"/>
              <w:jc w:val="center"/>
              <w:rPr>
                <w:rFonts w:eastAsia="標楷體"/>
              </w:rPr>
            </w:pPr>
            <w:r>
              <w:rPr>
                <w:rFonts w:eastAsia="標楷體"/>
              </w:rPr>
              <w:t>實施要項</w:t>
            </w:r>
          </w:p>
        </w:tc>
      </w:tr>
      <w:tr w:rsidR="002354AB">
        <w:tblPrEx>
          <w:tblCellMar>
            <w:top w:w="0" w:type="dxa"/>
            <w:bottom w:w="0" w:type="dxa"/>
          </w:tblCellMar>
        </w:tblPrEx>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ind w:left="240" w:hanging="240"/>
              <w:jc w:val="both"/>
            </w:pPr>
            <w:r>
              <w:rPr>
                <w:rFonts w:ascii="標楷體" w:eastAsia="標楷體" w:hAnsi="標楷體"/>
              </w:rPr>
              <w:t>1.</w:t>
            </w:r>
            <w:r>
              <w:rPr>
                <w:rFonts w:ascii="標楷體" w:eastAsia="標楷體" w:hAnsi="標楷體"/>
              </w:rPr>
              <w:t>引擎潤滑（機）油</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jc w:val="both"/>
            </w:pPr>
            <w:r>
              <w:rPr>
                <w:rFonts w:ascii="標楷體" w:eastAsia="標楷體" w:hAnsi="標楷體"/>
              </w:rPr>
              <w:t>油量應在機油尺上限與下限刻度範圍內。</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ind w:left="240" w:hanging="240"/>
              <w:jc w:val="both"/>
            </w:pPr>
            <w:r>
              <w:t>1.</w:t>
            </w:r>
            <w:r>
              <w:rPr>
                <w:rFonts w:eastAsia="標楷體"/>
              </w:rPr>
              <w:t>未發動引擎前抽出機油尺檢查油量。不足者應添加，但不得超過上限刻度。</w:t>
            </w:r>
          </w:p>
          <w:p w:rsidR="002354AB" w:rsidRDefault="00F00CCC">
            <w:pPr>
              <w:ind w:left="240" w:hanging="240"/>
              <w:jc w:val="both"/>
            </w:pPr>
            <w:r>
              <w:t>2.</w:t>
            </w:r>
            <w:r>
              <w:rPr>
                <w:rFonts w:eastAsia="標楷體"/>
              </w:rPr>
              <w:t>檢查機油油質是否正常，若有異狀時，應予換新。</w:t>
            </w:r>
          </w:p>
          <w:p w:rsidR="002354AB" w:rsidRDefault="00F00CCC">
            <w:pPr>
              <w:ind w:left="240" w:hanging="240"/>
              <w:jc w:val="both"/>
              <w:rPr>
                <w:rFonts w:ascii="標楷體" w:eastAsia="標楷體" w:hAnsi="標楷體"/>
              </w:rPr>
            </w:pPr>
            <w:r>
              <w:rPr>
                <w:rFonts w:ascii="標楷體" w:eastAsia="標楷體" w:hAnsi="標楷體"/>
              </w:rPr>
              <w:t>3.</w:t>
            </w:r>
            <w:r>
              <w:rPr>
                <w:rFonts w:ascii="標楷體" w:eastAsia="標楷體" w:hAnsi="標楷體"/>
              </w:rPr>
              <w:t>添注機油後應稍待約五分鐘後再檢視油尺方為正確（不可立即抽出機油尺檢視，以免受假相所蒙而多加）。</w:t>
            </w:r>
          </w:p>
          <w:p w:rsidR="002354AB" w:rsidRDefault="00F00CCC">
            <w:pPr>
              <w:ind w:left="240" w:hanging="240"/>
              <w:jc w:val="both"/>
            </w:pPr>
            <w:r>
              <w:rPr>
                <w:rFonts w:ascii="標楷體" w:eastAsia="標楷體" w:hAnsi="標楷體"/>
              </w:rPr>
              <w:t>4.</w:t>
            </w:r>
            <w:r>
              <w:rPr>
                <w:rFonts w:ascii="標楷體" w:eastAsia="標楷體" w:hAnsi="標楷體"/>
              </w:rPr>
              <w:t>檢查有否洩漏機油狀況，有者應予修理。</w:t>
            </w:r>
          </w:p>
        </w:tc>
      </w:tr>
      <w:tr w:rsidR="002354AB">
        <w:tblPrEx>
          <w:tblCellMar>
            <w:top w:w="0" w:type="dxa"/>
            <w:bottom w:w="0" w:type="dxa"/>
          </w:tblCellMar>
        </w:tblPrEx>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ind w:left="240" w:hanging="240"/>
              <w:jc w:val="both"/>
              <w:rPr>
                <w:rFonts w:ascii="標楷體" w:eastAsia="標楷體" w:hAnsi="標楷體"/>
              </w:rPr>
            </w:pPr>
            <w:r>
              <w:rPr>
                <w:rFonts w:ascii="標楷體" w:eastAsia="標楷體" w:hAnsi="標楷體"/>
              </w:rPr>
              <w:t>2.</w:t>
            </w:r>
            <w:r>
              <w:rPr>
                <w:rFonts w:ascii="標楷體" w:eastAsia="標楷體" w:hAnsi="標楷體"/>
              </w:rPr>
              <w:t>燃料油（汽油或柴油）</w:t>
            </w:r>
            <w:r>
              <w:rPr>
                <w:rFonts w:ascii="標楷體" w:eastAsia="標楷體" w:hAnsi="標楷體"/>
              </w:rPr>
              <w:lastRenderedPageBreak/>
              <w:t>量</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jc w:val="both"/>
            </w:pPr>
            <w:r>
              <w:rPr>
                <w:rFonts w:eastAsia="標楷體"/>
              </w:rPr>
              <w:lastRenderedPageBreak/>
              <w:t>燃料油以加滿油箱為原則。</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ind w:left="240" w:hanging="240"/>
              <w:jc w:val="both"/>
              <w:rPr>
                <w:rFonts w:ascii="標楷體" w:eastAsia="標楷體" w:hAnsi="標楷體"/>
              </w:rPr>
            </w:pPr>
            <w:r>
              <w:rPr>
                <w:rFonts w:ascii="標楷體" w:eastAsia="標楷體" w:hAnsi="標楷體"/>
              </w:rPr>
              <w:t>1.</w:t>
            </w:r>
            <w:r>
              <w:rPr>
                <w:rFonts w:ascii="標楷體" w:eastAsia="標楷體" w:hAnsi="標楷體"/>
              </w:rPr>
              <w:t>檢查油量是否足夠往返里程用量，不</w:t>
            </w:r>
            <w:r>
              <w:rPr>
                <w:rFonts w:ascii="標楷體" w:eastAsia="標楷體" w:hAnsi="標楷體"/>
              </w:rPr>
              <w:lastRenderedPageBreak/>
              <w:t>足時應予加足。</w:t>
            </w:r>
          </w:p>
          <w:p w:rsidR="002354AB" w:rsidRDefault="00F00CCC">
            <w:pPr>
              <w:ind w:left="240" w:hanging="240"/>
              <w:jc w:val="both"/>
              <w:rPr>
                <w:rFonts w:ascii="標楷體" w:eastAsia="標楷體" w:hAnsi="標楷體"/>
              </w:rPr>
            </w:pPr>
            <w:r>
              <w:rPr>
                <w:rFonts w:ascii="標楷體" w:eastAsia="標楷體" w:hAnsi="標楷體"/>
              </w:rPr>
              <w:t>2.</w:t>
            </w:r>
            <w:r>
              <w:rPr>
                <w:rFonts w:ascii="標楷體" w:eastAsia="標楷體" w:hAnsi="標楷體"/>
              </w:rPr>
              <w:t>油箱蓋是否完備，其通氣孔是否通暢，不當者予以修正。</w:t>
            </w:r>
          </w:p>
          <w:p w:rsidR="002354AB" w:rsidRDefault="00F00CCC">
            <w:pPr>
              <w:ind w:left="240" w:hanging="240"/>
              <w:jc w:val="both"/>
              <w:rPr>
                <w:rFonts w:ascii="標楷體" w:eastAsia="標楷體" w:hAnsi="標楷體"/>
              </w:rPr>
            </w:pPr>
            <w:r>
              <w:rPr>
                <w:rFonts w:ascii="標楷體" w:eastAsia="標楷體" w:hAnsi="標楷體"/>
              </w:rPr>
              <w:t>3.</w:t>
            </w:r>
            <w:r>
              <w:rPr>
                <w:rFonts w:ascii="標楷體" w:eastAsia="標楷體" w:hAnsi="標楷體"/>
              </w:rPr>
              <w:t>檢查有否洩、漏現象，有者應予修理。</w:t>
            </w:r>
          </w:p>
        </w:tc>
      </w:tr>
      <w:tr w:rsidR="002354AB">
        <w:tblPrEx>
          <w:tblCellMar>
            <w:top w:w="0" w:type="dxa"/>
            <w:bottom w:w="0" w:type="dxa"/>
          </w:tblCellMar>
        </w:tblPrEx>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ind w:left="240" w:hanging="240"/>
              <w:jc w:val="both"/>
              <w:rPr>
                <w:rFonts w:ascii="標楷體" w:eastAsia="標楷體" w:hAnsi="標楷體"/>
              </w:rPr>
            </w:pPr>
            <w:r>
              <w:rPr>
                <w:rFonts w:ascii="標楷體" w:eastAsia="標楷體" w:hAnsi="標楷體"/>
              </w:rPr>
              <w:lastRenderedPageBreak/>
              <w:t>3.</w:t>
            </w:r>
            <w:r>
              <w:rPr>
                <w:rFonts w:ascii="標楷體" w:eastAsia="標楷體" w:hAnsi="標楷體"/>
              </w:rPr>
              <w:t>冷卻水．</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jc w:val="both"/>
              <w:rPr>
                <w:rFonts w:ascii="標楷體" w:eastAsia="標楷體" w:hAnsi="標楷體"/>
              </w:rPr>
            </w:pPr>
            <w:r>
              <w:rPr>
                <w:rFonts w:ascii="標楷體" w:eastAsia="標楷體" w:hAnsi="標楷體"/>
              </w:rPr>
              <w:t>散熱器（水箱）內冷卻水，應達標線水量。</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ind w:left="240" w:hanging="240"/>
              <w:jc w:val="both"/>
              <w:rPr>
                <w:rFonts w:ascii="標楷體" w:eastAsia="標楷體" w:hAnsi="標楷體"/>
              </w:rPr>
            </w:pPr>
            <w:r>
              <w:rPr>
                <w:rFonts w:ascii="標楷體" w:eastAsia="標楷體" w:hAnsi="標楷體"/>
              </w:rPr>
              <w:t>1.</w:t>
            </w:r>
            <w:r>
              <w:rPr>
                <w:rFonts w:ascii="標楷體" w:eastAsia="標楷體" w:hAnsi="標楷體"/>
              </w:rPr>
              <w:t>檢查冷卻水量，若有副水箱者應達規定刻度量，不足者予以添足，惟不得超過上限。</w:t>
            </w:r>
          </w:p>
          <w:p w:rsidR="002354AB" w:rsidRDefault="00F00CCC">
            <w:pPr>
              <w:ind w:left="240" w:hanging="240"/>
              <w:jc w:val="both"/>
              <w:rPr>
                <w:rFonts w:ascii="標楷體" w:eastAsia="標楷體" w:hAnsi="標楷體"/>
              </w:rPr>
            </w:pPr>
            <w:r>
              <w:rPr>
                <w:rFonts w:ascii="標楷體" w:eastAsia="標楷體" w:hAnsi="標楷體"/>
              </w:rPr>
              <w:t>2.</w:t>
            </w:r>
            <w:r>
              <w:rPr>
                <w:rFonts w:ascii="標楷體" w:eastAsia="標楷體" w:hAnsi="標楷體"/>
              </w:rPr>
              <w:t>水箱蓋是否完整，有否蓋妥，損壞或欠缺者，應予更換或補充。</w:t>
            </w:r>
          </w:p>
          <w:p w:rsidR="002354AB" w:rsidRDefault="00F00CCC">
            <w:pPr>
              <w:ind w:left="240" w:hanging="240"/>
              <w:jc w:val="both"/>
              <w:rPr>
                <w:rFonts w:ascii="標楷體" w:eastAsia="標楷體" w:hAnsi="標楷體"/>
              </w:rPr>
            </w:pPr>
            <w:r>
              <w:rPr>
                <w:rFonts w:ascii="標楷體" w:eastAsia="標楷體" w:hAnsi="標楷體"/>
              </w:rPr>
              <w:t>3.</w:t>
            </w:r>
            <w:r>
              <w:rPr>
                <w:rFonts w:ascii="標楷體" w:eastAsia="標楷體" w:hAnsi="標楷體"/>
              </w:rPr>
              <w:t>檢視冷卻水水質，如發現有污濁現象者，須應予更換，有油污者應予修理。</w:t>
            </w:r>
          </w:p>
          <w:p w:rsidR="002354AB" w:rsidRDefault="00F00CCC">
            <w:pPr>
              <w:ind w:left="240" w:hanging="240"/>
              <w:jc w:val="both"/>
              <w:rPr>
                <w:rFonts w:ascii="標楷體" w:eastAsia="標楷體" w:hAnsi="標楷體"/>
              </w:rPr>
            </w:pPr>
            <w:r>
              <w:rPr>
                <w:rFonts w:ascii="標楷體" w:eastAsia="標楷體" w:hAnsi="標楷體"/>
              </w:rPr>
              <w:t>4.</w:t>
            </w:r>
            <w:r>
              <w:rPr>
                <w:rFonts w:ascii="標楷體" w:eastAsia="標楷體" w:hAnsi="標楷體"/>
              </w:rPr>
              <w:t>檢查有否洩漏現象，有著應予修正。</w:t>
            </w:r>
          </w:p>
        </w:tc>
      </w:tr>
      <w:tr w:rsidR="002354AB">
        <w:tblPrEx>
          <w:tblCellMar>
            <w:top w:w="0" w:type="dxa"/>
            <w:bottom w:w="0" w:type="dxa"/>
          </w:tblCellMar>
        </w:tblPrEx>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ind w:left="240" w:hanging="240"/>
              <w:rPr>
                <w:rFonts w:ascii="標楷體" w:eastAsia="標楷體" w:hAnsi="標楷體"/>
              </w:rPr>
            </w:pPr>
            <w:r>
              <w:rPr>
                <w:rFonts w:ascii="標楷體" w:eastAsia="標楷體" w:hAnsi="標楷體"/>
              </w:rPr>
              <w:t>4.</w:t>
            </w:r>
            <w:r>
              <w:rPr>
                <w:rFonts w:ascii="標楷體" w:eastAsia="標楷體" w:hAnsi="標楷體"/>
              </w:rPr>
              <w:t>各項皮帶緊度</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rPr>
                <w:rFonts w:ascii="標楷體" w:eastAsia="標楷體" w:hAnsi="標楷體"/>
              </w:rPr>
            </w:pPr>
            <w:r>
              <w:rPr>
                <w:rFonts w:ascii="標楷體" w:eastAsia="標楷體" w:hAnsi="標楷體"/>
              </w:rPr>
              <w:t>各項皮帶（風扇、冷氣、發電機、轉向機）緊度必須符合規定。</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ind w:left="240" w:hanging="240"/>
              <w:rPr>
                <w:rFonts w:ascii="標楷體" w:eastAsia="標楷體" w:hAnsi="標楷體"/>
              </w:rPr>
            </w:pPr>
            <w:r>
              <w:rPr>
                <w:rFonts w:ascii="標楷體" w:eastAsia="標楷體" w:hAnsi="標楷體"/>
              </w:rPr>
              <w:t>1.</w:t>
            </w:r>
            <w:r>
              <w:rPr>
                <w:rFonts w:ascii="標楷體" w:eastAsia="標楷體" w:hAnsi="標楷體"/>
              </w:rPr>
              <w:t>利用手指壓下皮帶，檢查其緊度。如過緊或太鬆，則應予修正。</w:t>
            </w:r>
          </w:p>
          <w:p w:rsidR="002354AB" w:rsidRDefault="00F00CCC">
            <w:pPr>
              <w:ind w:left="240" w:hanging="240"/>
              <w:rPr>
                <w:rFonts w:ascii="標楷體" w:eastAsia="標楷體" w:hAnsi="標楷體"/>
              </w:rPr>
            </w:pPr>
            <w:r>
              <w:rPr>
                <w:rFonts w:ascii="標楷體" w:eastAsia="標楷體" w:hAnsi="標楷體"/>
              </w:rPr>
              <w:t>2.</w:t>
            </w:r>
            <w:r>
              <w:rPr>
                <w:rFonts w:ascii="標楷體" w:eastAsia="標楷體" w:hAnsi="標楷體"/>
              </w:rPr>
              <w:t>同時檢視皮帶有否損傷，如有異狀應予換新。</w:t>
            </w:r>
          </w:p>
        </w:tc>
      </w:tr>
      <w:tr w:rsidR="002354AB">
        <w:tblPrEx>
          <w:tblCellMar>
            <w:top w:w="0" w:type="dxa"/>
            <w:bottom w:w="0" w:type="dxa"/>
          </w:tblCellMar>
        </w:tblPrEx>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jc w:val="both"/>
              <w:rPr>
                <w:rFonts w:ascii="標楷體" w:eastAsia="標楷體" w:hAnsi="標楷體"/>
              </w:rPr>
            </w:pPr>
            <w:r>
              <w:rPr>
                <w:rFonts w:ascii="標楷體" w:eastAsia="標楷體" w:hAnsi="標楷體"/>
              </w:rPr>
              <w:t>5.</w:t>
            </w:r>
            <w:r>
              <w:rPr>
                <w:rFonts w:ascii="標楷體" w:eastAsia="標楷體" w:hAnsi="標楷體"/>
              </w:rPr>
              <w:t>電瓶</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jc w:val="both"/>
              <w:rPr>
                <w:rFonts w:ascii="標楷體" w:eastAsia="標楷體" w:hAnsi="標楷體"/>
              </w:rPr>
            </w:pPr>
            <w:r>
              <w:rPr>
                <w:rFonts w:ascii="標楷體" w:eastAsia="標楷體" w:hAnsi="標楷體"/>
              </w:rPr>
              <w:t>電瓶電液量符合規定，電纜及接頭都良好，連接部均牢固。</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ind w:left="240" w:hanging="240"/>
              <w:jc w:val="both"/>
              <w:rPr>
                <w:rFonts w:ascii="標楷體" w:eastAsia="標楷體" w:hAnsi="標楷體"/>
              </w:rPr>
            </w:pPr>
            <w:r>
              <w:rPr>
                <w:rFonts w:ascii="標楷體" w:eastAsia="標楷體" w:hAnsi="標楷體"/>
              </w:rPr>
              <w:t>1.</w:t>
            </w:r>
            <w:r>
              <w:rPr>
                <w:rFonts w:ascii="標楷體" w:eastAsia="標楷體" w:hAnsi="標楷體"/>
              </w:rPr>
              <w:t>電液不足時，應添加蒸餾水。</w:t>
            </w:r>
          </w:p>
          <w:p w:rsidR="002354AB" w:rsidRDefault="00F00CCC">
            <w:pPr>
              <w:ind w:left="240" w:hanging="240"/>
              <w:jc w:val="both"/>
              <w:rPr>
                <w:rFonts w:ascii="標楷體" w:eastAsia="標楷體" w:hAnsi="標楷體"/>
              </w:rPr>
            </w:pPr>
            <w:r>
              <w:rPr>
                <w:rFonts w:ascii="標楷體" w:eastAsia="標楷體" w:hAnsi="標楷體"/>
              </w:rPr>
              <w:t>2.</w:t>
            </w:r>
            <w:r>
              <w:rPr>
                <w:rFonts w:ascii="標楷體" w:eastAsia="標楷體" w:hAnsi="標楷體"/>
              </w:rPr>
              <w:t>電纜及接頭均正常，固定處不得搖動，不妥部分應修正或換新。</w:t>
            </w:r>
          </w:p>
          <w:p w:rsidR="002354AB" w:rsidRDefault="00F00CCC">
            <w:pPr>
              <w:ind w:left="240" w:hanging="240"/>
              <w:jc w:val="both"/>
            </w:pPr>
            <w:r>
              <w:rPr>
                <w:rFonts w:ascii="標楷體" w:eastAsia="標楷體" w:hAnsi="標楷體"/>
              </w:rPr>
              <w:t>3.</w:t>
            </w:r>
            <w:r>
              <w:rPr>
                <w:rFonts w:ascii="標楷體" w:eastAsia="標楷體" w:hAnsi="標楷體"/>
              </w:rPr>
              <w:t>免加水電瓶應檢查電水指示器，異常時應予修正或換新。</w:t>
            </w:r>
          </w:p>
        </w:tc>
      </w:tr>
      <w:tr w:rsidR="002354AB">
        <w:tblPrEx>
          <w:tblCellMar>
            <w:top w:w="0" w:type="dxa"/>
            <w:bottom w:w="0" w:type="dxa"/>
          </w:tblCellMar>
        </w:tblPrEx>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ind w:left="240" w:hanging="240"/>
              <w:jc w:val="both"/>
              <w:rPr>
                <w:rFonts w:ascii="標楷體" w:eastAsia="標楷體" w:hAnsi="標楷體"/>
              </w:rPr>
            </w:pPr>
            <w:r>
              <w:rPr>
                <w:rFonts w:ascii="標楷體" w:eastAsia="標楷體" w:hAnsi="標楷體"/>
              </w:rPr>
              <w:t>6.</w:t>
            </w:r>
            <w:r>
              <w:rPr>
                <w:rFonts w:ascii="標楷體" w:eastAsia="標楷體" w:hAnsi="標楷體"/>
              </w:rPr>
              <w:t>檢查煞車、離合器、自動變速箱、動力轉向機等油量。</w:t>
            </w:r>
          </w:p>
          <w:p w:rsidR="002354AB" w:rsidRDefault="002354AB">
            <w:pPr>
              <w:ind w:left="240" w:hanging="240"/>
              <w:jc w:val="both"/>
              <w:rPr>
                <w:rFonts w:ascii="標楷體" w:eastAsia="標楷體" w:hAnsi="標楷體"/>
              </w:rPr>
            </w:pPr>
          </w:p>
          <w:p w:rsidR="002354AB" w:rsidRDefault="002354AB">
            <w:pPr>
              <w:ind w:left="240" w:hanging="240"/>
              <w:jc w:val="both"/>
              <w:rPr>
                <w:rFonts w:ascii="標楷體" w:eastAsia="標楷體" w:hAnsi="標楷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pStyle w:val="font10"/>
              <w:widowControl w:val="0"/>
              <w:spacing w:before="0" w:after="0"/>
              <w:jc w:val="both"/>
            </w:pPr>
            <w:r>
              <w:rPr>
                <w:kern w:val="3"/>
              </w:rPr>
              <w:t>煞車油、離合器油、</w:t>
            </w:r>
            <w:r>
              <w:t>自動變速箱油、動力轉向機油</w:t>
            </w:r>
            <w:r>
              <w:rPr>
                <w:kern w:val="3"/>
              </w:rPr>
              <w:t>液必須在油槽標線範圍。</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ind w:left="240" w:hanging="240"/>
              <w:jc w:val="both"/>
              <w:rPr>
                <w:rFonts w:ascii="標楷體" w:eastAsia="標楷體" w:hAnsi="標楷體"/>
              </w:rPr>
            </w:pPr>
            <w:r>
              <w:rPr>
                <w:rFonts w:ascii="標楷體" w:eastAsia="標楷體" w:hAnsi="標楷體"/>
              </w:rPr>
              <w:t>1.</w:t>
            </w:r>
            <w:r>
              <w:rPr>
                <w:rFonts w:ascii="標楷體" w:eastAsia="標楷體" w:hAnsi="標楷體"/>
              </w:rPr>
              <w:t>檢查油液是否足夠，不足時應予添足（補充油液應與原用者同質）。</w:t>
            </w:r>
          </w:p>
          <w:p w:rsidR="002354AB" w:rsidRDefault="00F00CCC">
            <w:pPr>
              <w:ind w:left="240" w:hanging="240"/>
              <w:jc w:val="both"/>
              <w:rPr>
                <w:rFonts w:ascii="標楷體" w:eastAsia="標楷體" w:hAnsi="標楷體"/>
              </w:rPr>
            </w:pPr>
            <w:r>
              <w:rPr>
                <w:rFonts w:ascii="標楷體" w:eastAsia="標楷體" w:hAnsi="標楷體"/>
              </w:rPr>
              <w:t>2.</w:t>
            </w:r>
            <w:r>
              <w:rPr>
                <w:rFonts w:ascii="標楷體" w:eastAsia="標楷體" w:hAnsi="標楷體"/>
              </w:rPr>
              <w:t>檢查油液有污濁狀況時，應予換新。</w:t>
            </w:r>
          </w:p>
          <w:p w:rsidR="002354AB" w:rsidRDefault="00F00CCC">
            <w:pPr>
              <w:ind w:left="240" w:hanging="240"/>
              <w:jc w:val="both"/>
              <w:rPr>
                <w:rFonts w:ascii="標楷體" w:eastAsia="標楷體" w:hAnsi="標楷體"/>
              </w:rPr>
            </w:pPr>
            <w:r>
              <w:rPr>
                <w:rFonts w:ascii="標楷體" w:eastAsia="標楷體" w:hAnsi="標楷體"/>
              </w:rPr>
              <w:t>3.</w:t>
            </w:r>
            <w:r>
              <w:rPr>
                <w:rFonts w:ascii="標楷體" w:eastAsia="標楷體" w:hAnsi="標楷體"/>
              </w:rPr>
              <w:t>檢查有否洩、漏現象，有者應予修正。</w:t>
            </w:r>
          </w:p>
        </w:tc>
      </w:tr>
      <w:tr w:rsidR="002354AB">
        <w:tblPrEx>
          <w:tblCellMar>
            <w:top w:w="0" w:type="dxa"/>
            <w:bottom w:w="0" w:type="dxa"/>
          </w:tblCellMar>
        </w:tblPrEx>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ind w:left="360" w:hanging="360"/>
              <w:jc w:val="both"/>
              <w:rPr>
                <w:rFonts w:ascii="標楷體" w:eastAsia="標楷體" w:hAnsi="標楷體"/>
              </w:rPr>
            </w:pPr>
            <w:r>
              <w:rPr>
                <w:rFonts w:ascii="標楷體" w:eastAsia="標楷體" w:hAnsi="標楷體"/>
              </w:rPr>
              <w:t>7.</w:t>
            </w:r>
            <w:r>
              <w:rPr>
                <w:rFonts w:ascii="標楷體" w:eastAsia="標楷體" w:hAnsi="標楷體"/>
              </w:rPr>
              <w:t>各種儀錶</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jc w:val="both"/>
              <w:rPr>
                <w:rFonts w:ascii="標楷體" w:eastAsia="標楷體" w:hAnsi="標楷體"/>
              </w:rPr>
            </w:pPr>
            <w:r>
              <w:rPr>
                <w:rFonts w:ascii="標楷體" w:eastAsia="標楷體" w:hAnsi="標楷體"/>
              </w:rPr>
              <w:t>機油錶（或機油警示燈）、電流錶（或充電警示燈）、溫度錶、燃料油量錶等，須有作用且正常。</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ind w:left="240" w:hanging="240"/>
              <w:jc w:val="both"/>
              <w:rPr>
                <w:rFonts w:ascii="標楷體" w:eastAsia="標楷體" w:hAnsi="標楷體"/>
              </w:rPr>
            </w:pPr>
            <w:r>
              <w:rPr>
                <w:rFonts w:ascii="標楷體" w:eastAsia="標楷體" w:hAnsi="標楷體"/>
              </w:rPr>
              <w:t>1.</w:t>
            </w:r>
            <w:r>
              <w:rPr>
                <w:rFonts w:ascii="標楷體" w:eastAsia="標楷體" w:hAnsi="標楷體"/>
              </w:rPr>
              <w:t>引擎發動後，機油錶必須作用，且指針應指示規定壓力值；若為警示燈者，應失滅。</w:t>
            </w:r>
          </w:p>
          <w:p w:rsidR="002354AB" w:rsidRDefault="00F00CCC">
            <w:pPr>
              <w:ind w:left="240" w:hanging="240"/>
              <w:jc w:val="both"/>
              <w:rPr>
                <w:rFonts w:ascii="標楷體" w:eastAsia="標楷體" w:hAnsi="標楷體"/>
              </w:rPr>
            </w:pPr>
            <w:r>
              <w:rPr>
                <w:rFonts w:ascii="標楷體" w:eastAsia="標楷體" w:hAnsi="標楷體"/>
              </w:rPr>
              <w:t>2.</w:t>
            </w:r>
            <w:r>
              <w:rPr>
                <w:rFonts w:ascii="標楷體" w:eastAsia="標楷體" w:hAnsi="標楷體"/>
              </w:rPr>
              <w:t>引擎發動後，電流錶指針應指在「十」側；若為警示燈者，應失滅。</w:t>
            </w:r>
          </w:p>
          <w:p w:rsidR="002354AB" w:rsidRDefault="00F00CCC">
            <w:pPr>
              <w:ind w:left="240" w:hanging="240"/>
              <w:jc w:val="both"/>
              <w:rPr>
                <w:rFonts w:ascii="標楷體" w:eastAsia="標楷體" w:hAnsi="標楷體"/>
              </w:rPr>
            </w:pPr>
            <w:r>
              <w:rPr>
                <w:rFonts w:ascii="標楷體" w:eastAsia="標楷體" w:hAnsi="標楷體"/>
              </w:rPr>
              <w:t>3.</w:t>
            </w:r>
            <w:r>
              <w:rPr>
                <w:rFonts w:ascii="標楷體" w:eastAsia="標楷體" w:hAnsi="標楷體"/>
              </w:rPr>
              <w:t>當引擎達常溫後，溫度錶之指針應指在規定正常溫度範圍。</w:t>
            </w:r>
          </w:p>
          <w:p w:rsidR="002354AB" w:rsidRDefault="00F00CCC">
            <w:pPr>
              <w:ind w:left="240" w:hanging="240"/>
              <w:jc w:val="both"/>
              <w:rPr>
                <w:rFonts w:ascii="標楷體" w:eastAsia="標楷體" w:hAnsi="標楷體"/>
              </w:rPr>
            </w:pPr>
            <w:r>
              <w:rPr>
                <w:rFonts w:ascii="標楷體" w:eastAsia="標楷體" w:hAnsi="標楷體"/>
              </w:rPr>
              <w:t>4.</w:t>
            </w:r>
            <w:r>
              <w:rPr>
                <w:rFonts w:ascii="標楷體" w:eastAsia="標楷體" w:hAnsi="標楷體"/>
              </w:rPr>
              <w:t>當電氣回路通電，燃料油量錶之指針應指出存油量。</w:t>
            </w:r>
          </w:p>
          <w:p w:rsidR="002354AB" w:rsidRDefault="00F00CCC">
            <w:pPr>
              <w:jc w:val="both"/>
              <w:rPr>
                <w:rFonts w:ascii="標楷體" w:eastAsia="標楷體" w:hAnsi="標楷體"/>
              </w:rPr>
            </w:pPr>
            <w:r>
              <w:rPr>
                <w:rFonts w:ascii="標楷體" w:eastAsia="標楷體" w:hAnsi="標楷體"/>
              </w:rPr>
              <w:t>以上如發現有異，應檢查予以修正。</w:t>
            </w:r>
          </w:p>
        </w:tc>
      </w:tr>
      <w:tr w:rsidR="002354AB">
        <w:tblPrEx>
          <w:tblCellMar>
            <w:top w:w="0" w:type="dxa"/>
            <w:bottom w:w="0" w:type="dxa"/>
          </w:tblCellMar>
        </w:tblPrEx>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ind w:left="240" w:hanging="240"/>
              <w:jc w:val="both"/>
              <w:rPr>
                <w:rFonts w:ascii="標楷體" w:eastAsia="標楷體" w:hAnsi="標楷體"/>
              </w:rPr>
            </w:pPr>
            <w:r>
              <w:rPr>
                <w:rFonts w:ascii="標楷體" w:eastAsia="標楷體" w:hAnsi="標楷體"/>
              </w:rPr>
              <w:t>8.</w:t>
            </w:r>
            <w:r>
              <w:rPr>
                <w:rFonts w:ascii="標楷體" w:eastAsia="標楷體" w:hAnsi="標楷體"/>
              </w:rPr>
              <w:t>燈光、喇叭及各開關</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jc w:val="both"/>
              <w:rPr>
                <w:rFonts w:ascii="標楷體" w:eastAsia="標楷體" w:hAnsi="標楷體"/>
              </w:rPr>
            </w:pPr>
            <w:r>
              <w:rPr>
                <w:rFonts w:ascii="標楷體" w:eastAsia="標楷體" w:hAnsi="標楷體"/>
              </w:rPr>
              <w:t>開關作用正常，各種燈之光色及喇叭音量應符合於規定，光度及光束適當。</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ind w:left="240" w:hanging="240"/>
              <w:jc w:val="both"/>
              <w:rPr>
                <w:rFonts w:ascii="標楷體" w:eastAsia="標楷體" w:hAnsi="標楷體"/>
              </w:rPr>
            </w:pPr>
            <w:r>
              <w:rPr>
                <w:rFonts w:ascii="標楷體" w:eastAsia="標楷體" w:hAnsi="標楷體"/>
              </w:rPr>
              <w:t>1.</w:t>
            </w:r>
            <w:r>
              <w:rPr>
                <w:rFonts w:ascii="標楷體" w:eastAsia="標楷體" w:hAnsi="標楷體"/>
              </w:rPr>
              <w:t>依序啟開各種燈開關，檢查遠、近光燈、煞車燈、緊急停車警示燈、方向燈、號牌燈、車寬燈、倒車燈、室內燈及儀錶燈是否都完好。開閉作用是否正常，有不當現象時應予檢修或換新。</w:t>
            </w:r>
          </w:p>
          <w:p w:rsidR="002354AB" w:rsidRDefault="00F00CCC">
            <w:pPr>
              <w:ind w:left="240" w:hanging="240"/>
              <w:jc w:val="both"/>
              <w:rPr>
                <w:rFonts w:ascii="標楷體" w:eastAsia="標楷體" w:hAnsi="標楷體"/>
              </w:rPr>
            </w:pPr>
            <w:r>
              <w:rPr>
                <w:rFonts w:ascii="標楷體" w:eastAsia="標楷體" w:hAnsi="標楷體"/>
              </w:rPr>
              <w:t>2.</w:t>
            </w:r>
            <w:r>
              <w:rPr>
                <w:rFonts w:ascii="標楷體" w:eastAsia="標楷體" w:hAnsi="標楷體"/>
              </w:rPr>
              <w:t>喇叭應會響，音量不當者應予調整或換新。</w:t>
            </w:r>
          </w:p>
        </w:tc>
      </w:tr>
      <w:tr w:rsidR="002354AB">
        <w:tblPrEx>
          <w:tblCellMar>
            <w:top w:w="0" w:type="dxa"/>
            <w:bottom w:w="0" w:type="dxa"/>
          </w:tblCellMar>
        </w:tblPrEx>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ind w:left="240" w:hanging="240"/>
              <w:rPr>
                <w:rFonts w:ascii="標楷體" w:eastAsia="標楷體" w:hAnsi="標楷體"/>
              </w:rPr>
            </w:pPr>
            <w:r>
              <w:rPr>
                <w:rFonts w:ascii="標楷體" w:eastAsia="標楷體" w:hAnsi="標楷體"/>
              </w:rPr>
              <w:lastRenderedPageBreak/>
              <w:t>9.</w:t>
            </w:r>
            <w:r>
              <w:rPr>
                <w:rFonts w:ascii="標楷體" w:eastAsia="標楷體" w:hAnsi="標楷體"/>
              </w:rPr>
              <w:t>刮水器（雨刷）</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rPr>
                <w:rFonts w:ascii="標楷體" w:eastAsia="標楷體" w:hAnsi="標楷體"/>
              </w:rPr>
            </w:pPr>
            <w:r>
              <w:rPr>
                <w:rFonts w:ascii="標楷體" w:eastAsia="標楷體" w:hAnsi="標楷體"/>
              </w:rPr>
              <w:t>刮水器作用須正常。</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rPr>
                <w:rFonts w:ascii="標楷體" w:eastAsia="標楷體" w:hAnsi="標楷體"/>
              </w:rPr>
            </w:pPr>
            <w:r>
              <w:rPr>
                <w:rFonts w:ascii="標楷體" w:eastAsia="標楷體" w:hAnsi="標楷體"/>
              </w:rPr>
              <w:t>刮水器（雨刷）應作用正常，完全刮除擋風玻璃上雨水。</w:t>
            </w:r>
          </w:p>
        </w:tc>
      </w:tr>
      <w:tr w:rsidR="002354AB">
        <w:tblPrEx>
          <w:tblCellMar>
            <w:top w:w="0" w:type="dxa"/>
            <w:bottom w:w="0" w:type="dxa"/>
          </w:tblCellMar>
        </w:tblPrEx>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ind w:left="240" w:hanging="240"/>
              <w:jc w:val="both"/>
              <w:rPr>
                <w:rFonts w:ascii="標楷體" w:eastAsia="標楷體" w:hAnsi="標楷體"/>
              </w:rPr>
            </w:pPr>
            <w:r>
              <w:rPr>
                <w:rFonts w:ascii="標楷體" w:eastAsia="標楷體" w:hAnsi="標楷體"/>
              </w:rPr>
              <w:t>10.</w:t>
            </w:r>
            <w:r>
              <w:rPr>
                <w:rFonts w:ascii="標楷體" w:eastAsia="標楷體" w:hAnsi="標楷體"/>
              </w:rPr>
              <w:t>車輪及輪胎</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jc w:val="both"/>
              <w:rPr>
                <w:rFonts w:ascii="標楷體" w:eastAsia="標楷體" w:hAnsi="標楷體"/>
              </w:rPr>
            </w:pPr>
            <w:r>
              <w:rPr>
                <w:rFonts w:ascii="標楷體" w:eastAsia="標楷體" w:hAnsi="標楷體"/>
              </w:rPr>
              <w:t>輪胎氣壓及胎面（胎紋）均須正常符合規定。</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ind w:left="240" w:hanging="240"/>
              <w:jc w:val="both"/>
              <w:rPr>
                <w:rFonts w:ascii="標楷體" w:eastAsia="標楷體" w:hAnsi="標楷體"/>
              </w:rPr>
            </w:pPr>
            <w:r>
              <w:rPr>
                <w:rFonts w:ascii="標楷體" w:eastAsia="標楷體" w:hAnsi="標楷體"/>
              </w:rPr>
              <w:t>1.</w:t>
            </w:r>
            <w:r>
              <w:rPr>
                <w:rFonts w:ascii="標楷體" w:eastAsia="標楷體" w:hAnsi="標楷體"/>
              </w:rPr>
              <w:t xml:space="preserve">輪胎氣壓必須正常符合規定，如氣壓不足或過高，應即調整，並在汽車行駛前實施。　</w:t>
            </w:r>
          </w:p>
          <w:p w:rsidR="002354AB" w:rsidRDefault="00F00CCC">
            <w:pPr>
              <w:ind w:left="240" w:hanging="240"/>
              <w:jc w:val="both"/>
              <w:rPr>
                <w:rFonts w:ascii="標楷體" w:eastAsia="標楷體" w:hAnsi="標楷體"/>
              </w:rPr>
            </w:pPr>
            <w:r>
              <w:rPr>
                <w:rFonts w:ascii="標楷體" w:eastAsia="標楷體" w:hAnsi="標楷體"/>
              </w:rPr>
              <w:t>2.</w:t>
            </w:r>
            <w:r>
              <w:rPr>
                <w:rFonts w:ascii="標楷體" w:eastAsia="標楷體" w:hAnsi="標楷體"/>
              </w:rPr>
              <w:t>檢查輪胎胎紋深度，應符合規定，如胎紋已將磨光或異常磨損時，應予檢修並予更新。</w:t>
            </w:r>
          </w:p>
          <w:p w:rsidR="002354AB" w:rsidRDefault="00F00CCC">
            <w:pPr>
              <w:ind w:left="240" w:hanging="240"/>
              <w:jc w:val="both"/>
              <w:rPr>
                <w:rFonts w:ascii="標楷體" w:eastAsia="標楷體" w:hAnsi="標楷體"/>
              </w:rPr>
            </w:pPr>
            <w:r>
              <w:rPr>
                <w:rFonts w:ascii="標楷體" w:eastAsia="標楷體" w:hAnsi="標楷體"/>
              </w:rPr>
              <w:t>3.</w:t>
            </w:r>
            <w:r>
              <w:rPr>
                <w:rFonts w:ascii="標楷體" w:eastAsia="標楷體" w:hAnsi="標楷體"/>
              </w:rPr>
              <w:t>檢查車輪固定螺絲是否齊全、牢固，如有欠缺或鬆動，應依規定修配或旋緊。</w:t>
            </w:r>
          </w:p>
        </w:tc>
      </w:tr>
      <w:tr w:rsidR="002354AB">
        <w:tblPrEx>
          <w:tblCellMar>
            <w:top w:w="0" w:type="dxa"/>
            <w:bottom w:w="0" w:type="dxa"/>
          </w:tblCellMar>
        </w:tblPrEx>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jc w:val="both"/>
              <w:rPr>
                <w:rFonts w:ascii="標楷體" w:eastAsia="標楷體" w:hAnsi="標楷體"/>
              </w:rPr>
            </w:pPr>
            <w:r>
              <w:rPr>
                <w:rFonts w:ascii="標楷體" w:eastAsia="標楷體" w:hAnsi="標楷體"/>
              </w:rPr>
              <w:t>11.</w:t>
            </w:r>
            <w:r>
              <w:rPr>
                <w:rFonts w:ascii="標楷體" w:eastAsia="標楷體" w:hAnsi="標楷體"/>
              </w:rPr>
              <w:t>車身</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jc w:val="both"/>
              <w:rPr>
                <w:rFonts w:ascii="標楷體" w:eastAsia="標楷體" w:hAnsi="標楷體"/>
              </w:rPr>
            </w:pPr>
            <w:r>
              <w:rPr>
                <w:rFonts w:ascii="標楷體" w:eastAsia="標楷體" w:hAnsi="標楷體"/>
              </w:rPr>
              <w:t>車身內外廂板必須完整，其附件都齊全良好。</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ind w:left="240" w:hanging="240"/>
              <w:jc w:val="both"/>
              <w:rPr>
                <w:rFonts w:ascii="標楷體" w:eastAsia="標楷體" w:hAnsi="標楷體"/>
              </w:rPr>
            </w:pPr>
            <w:r>
              <w:rPr>
                <w:rFonts w:ascii="標楷體" w:eastAsia="標楷體" w:hAnsi="標楷體"/>
              </w:rPr>
              <w:t>1.</w:t>
            </w:r>
            <w:r>
              <w:rPr>
                <w:rFonts w:ascii="標楷體" w:eastAsia="標楷體" w:hAnsi="標楷體"/>
              </w:rPr>
              <w:t>檢查車身內外廂板、座椅、車門、保險桿、後視鏡等是否都完整、牢固。</w:t>
            </w:r>
          </w:p>
          <w:p w:rsidR="002354AB" w:rsidRDefault="00F00CCC">
            <w:pPr>
              <w:ind w:left="240" w:hanging="240"/>
              <w:jc w:val="both"/>
              <w:rPr>
                <w:rFonts w:ascii="標楷體" w:eastAsia="標楷體" w:hAnsi="標楷體"/>
              </w:rPr>
            </w:pPr>
            <w:r>
              <w:rPr>
                <w:rFonts w:ascii="標楷體" w:eastAsia="標楷體" w:hAnsi="標楷體"/>
              </w:rPr>
              <w:t>2.</w:t>
            </w:r>
            <w:r>
              <w:rPr>
                <w:rFonts w:ascii="標楷體" w:eastAsia="標楷體" w:hAnsi="標楷體"/>
              </w:rPr>
              <w:t>車輛必須清潔，玻璃透視清晰。</w:t>
            </w:r>
          </w:p>
        </w:tc>
      </w:tr>
      <w:tr w:rsidR="002354AB">
        <w:tblPrEx>
          <w:tblCellMar>
            <w:top w:w="0" w:type="dxa"/>
            <w:bottom w:w="0" w:type="dxa"/>
          </w:tblCellMar>
        </w:tblPrEx>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ind w:left="240" w:hanging="240"/>
              <w:jc w:val="both"/>
              <w:rPr>
                <w:rFonts w:ascii="標楷體" w:eastAsia="標楷體" w:hAnsi="標楷體"/>
              </w:rPr>
            </w:pPr>
            <w:r>
              <w:rPr>
                <w:rFonts w:ascii="標楷體" w:eastAsia="標楷體" w:hAnsi="標楷體"/>
              </w:rPr>
              <w:t>12.</w:t>
            </w:r>
            <w:r>
              <w:rPr>
                <w:rFonts w:ascii="標楷體" w:eastAsia="標楷體" w:hAnsi="標楷體"/>
              </w:rPr>
              <w:t>汽車牌照、工具及附件</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pStyle w:val="font10"/>
              <w:widowControl w:val="0"/>
              <w:spacing w:before="0" w:after="0"/>
              <w:jc w:val="both"/>
              <w:rPr>
                <w:kern w:val="3"/>
              </w:rPr>
            </w:pPr>
            <w:r>
              <w:rPr>
                <w:kern w:val="3"/>
              </w:rPr>
              <w:t>汽車牌照必須齊全；工具、汽車故障標誌牌及滅火器必須攜帶。</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54AB" w:rsidRDefault="00F00CCC">
            <w:pPr>
              <w:jc w:val="both"/>
              <w:rPr>
                <w:rFonts w:ascii="標楷體" w:eastAsia="標楷體" w:hAnsi="標楷體"/>
              </w:rPr>
            </w:pPr>
            <w:r>
              <w:rPr>
                <w:rFonts w:ascii="標楷體" w:eastAsia="標楷體" w:hAnsi="標楷體"/>
              </w:rPr>
              <w:t>檢查汽車號牌是否整齊清潔，配裝牢固；工具必須齊全，故障標誌完整，滅火器正常。</w:t>
            </w:r>
          </w:p>
        </w:tc>
      </w:tr>
    </w:tbl>
    <w:p w:rsidR="002354AB" w:rsidRDefault="002354AB">
      <w:pPr>
        <w:rPr>
          <w:rFonts w:ascii="標楷體" w:eastAsia="標楷體" w:hAnsi="標楷體"/>
        </w:rPr>
      </w:pPr>
    </w:p>
    <w:p w:rsidR="002354AB" w:rsidRDefault="00F00CCC">
      <w:pPr>
        <w:pageBreakBefore/>
        <w:spacing w:line="480" w:lineRule="exact"/>
        <w:rPr>
          <w:rFonts w:eastAsia="標楷體"/>
          <w:sz w:val="32"/>
        </w:rPr>
      </w:pPr>
      <w:r>
        <w:rPr>
          <w:rFonts w:eastAsia="標楷體"/>
          <w:sz w:val="32"/>
        </w:rPr>
        <w:lastRenderedPageBreak/>
        <w:t>附件六</w:t>
      </w:r>
    </w:p>
    <w:p w:rsidR="002354AB" w:rsidRDefault="00F00CCC">
      <w:pPr>
        <w:ind w:left="1920" w:firstLine="480"/>
      </w:pPr>
      <w:r>
        <w:rPr>
          <w:rFonts w:ascii="標楷體" w:eastAsia="標楷體" w:hAnsi="標楷體"/>
          <w:sz w:val="36"/>
        </w:rPr>
        <w:t>公務車輛行駛後機件檢查表</w:t>
      </w:r>
    </w:p>
    <w:tbl>
      <w:tblPr>
        <w:tblW w:w="10108" w:type="dxa"/>
        <w:tblCellMar>
          <w:left w:w="10" w:type="dxa"/>
          <w:right w:w="10" w:type="dxa"/>
        </w:tblCellMar>
        <w:tblLook w:val="04A0" w:firstRow="1" w:lastRow="0" w:firstColumn="1" w:lastColumn="0" w:noHBand="0" w:noVBand="1"/>
      </w:tblPr>
      <w:tblGrid>
        <w:gridCol w:w="2727"/>
        <w:gridCol w:w="3060"/>
        <w:gridCol w:w="4321"/>
      </w:tblGrid>
      <w:tr w:rsidR="002354AB">
        <w:tblPrEx>
          <w:tblCellMar>
            <w:top w:w="0" w:type="dxa"/>
            <w:bottom w:w="0" w:type="dxa"/>
          </w:tblCellMar>
        </w:tblPrEx>
        <w:tc>
          <w:tcPr>
            <w:tcW w:w="2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center"/>
              <w:rPr>
                <w:rFonts w:eastAsia="標楷體"/>
              </w:rPr>
            </w:pPr>
            <w:r>
              <w:rPr>
                <w:rFonts w:eastAsia="標楷體"/>
              </w:rPr>
              <w:t>檢查項目</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center"/>
              <w:rPr>
                <w:rFonts w:eastAsia="標楷體"/>
              </w:rPr>
            </w:pPr>
            <w:r>
              <w:rPr>
                <w:rFonts w:eastAsia="標楷體"/>
              </w:rPr>
              <w:t>檢查標準</w:t>
            </w:r>
          </w:p>
        </w:tc>
        <w:tc>
          <w:tcPr>
            <w:tcW w:w="43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center"/>
              <w:rPr>
                <w:rFonts w:eastAsia="標楷體"/>
              </w:rPr>
            </w:pPr>
            <w:r>
              <w:rPr>
                <w:rFonts w:eastAsia="標楷體"/>
              </w:rPr>
              <w:t>實施要項</w:t>
            </w:r>
          </w:p>
        </w:tc>
      </w:tr>
      <w:tr w:rsidR="002354AB">
        <w:tblPrEx>
          <w:tblCellMar>
            <w:top w:w="0" w:type="dxa"/>
            <w:bottom w:w="0" w:type="dxa"/>
          </w:tblCellMar>
        </w:tblPrEx>
        <w:tc>
          <w:tcPr>
            <w:tcW w:w="2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ind w:left="240" w:hanging="240"/>
              <w:jc w:val="both"/>
            </w:pPr>
            <w:r>
              <w:rPr>
                <w:rFonts w:eastAsia="標楷體"/>
              </w:rPr>
              <w:t>1.</w:t>
            </w:r>
            <w:r>
              <w:rPr>
                <w:rFonts w:eastAsia="標楷體"/>
              </w:rPr>
              <w:t>燃料</w:t>
            </w:r>
            <w:r>
              <w:rPr>
                <w:rFonts w:ascii="標楷體" w:eastAsia="標楷體" w:hAnsi="標楷體"/>
              </w:rPr>
              <w:t>油、機油及水</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both"/>
            </w:pPr>
            <w:r>
              <w:rPr>
                <w:rFonts w:ascii="標楷體" w:eastAsia="標楷體" w:hAnsi="標楷體"/>
              </w:rPr>
              <w:t>有無洩、漏。</w:t>
            </w:r>
          </w:p>
        </w:tc>
        <w:tc>
          <w:tcPr>
            <w:tcW w:w="43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spacing w:line="360" w:lineRule="exact"/>
              <w:jc w:val="both"/>
            </w:pPr>
            <w:r>
              <w:rPr>
                <w:rFonts w:ascii="標楷體" w:eastAsia="標楷體" w:hAnsi="標楷體"/>
              </w:rPr>
              <w:t>引擎未冷卻前檢查引擎室機油、</w:t>
            </w:r>
            <w:r>
              <w:rPr>
                <w:rFonts w:eastAsia="標楷體"/>
              </w:rPr>
              <w:t>燃料</w:t>
            </w:r>
            <w:r>
              <w:rPr>
                <w:rFonts w:ascii="標楷體" w:eastAsia="標楷體" w:hAnsi="標楷體"/>
              </w:rPr>
              <w:t>油及水有否洩漏，有者應予修理。如需打開水箱蓋，應注意水蒸氣。</w:t>
            </w:r>
          </w:p>
        </w:tc>
      </w:tr>
      <w:tr w:rsidR="002354AB">
        <w:tblPrEx>
          <w:tblCellMar>
            <w:top w:w="0" w:type="dxa"/>
            <w:bottom w:w="0" w:type="dxa"/>
          </w:tblCellMar>
        </w:tblPrEx>
        <w:tc>
          <w:tcPr>
            <w:tcW w:w="2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both"/>
            </w:pPr>
            <w:r>
              <w:rPr>
                <w:rFonts w:eastAsia="標楷體"/>
              </w:rPr>
              <w:t>2.</w:t>
            </w:r>
            <w:r>
              <w:rPr>
                <w:rFonts w:ascii="標楷體" w:eastAsia="標楷體" w:hAnsi="標楷體"/>
              </w:rPr>
              <w:t>儀錶板</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both"/>
            </w:pPr>
            <w:r>
              <w:rPr>
                <w:rFonts w:ascii="標楷體" w:eastAsia="標楷體" w:hAnsi="標楷體"/>
              </w:rPr>
              <w:t>各錶指示須正常。</w:t>
            </w:r>
          </w:p>
        </w:tc>
        <w:tc>
          <w:tcPr>
            <w:tcW w:w="43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both"/>
            </w:pPr>
            <w:r>
              <w:rPr>
                <w:rFonts w:ascii="標楷體" w:eastAsia="標楷體" w:hAnsi="標楷體"/>
              </w:rPr>
              <w:t>檢查方法同駕駛前之檢查表第（</w:t>
            </w:r>
            <w:r>
              <w:rPr>
                <w:rFonts w:ascii="標楷體" w:eastAsia="標楷體" w:hAnsi="標楷體"/>
              </w:rPr>
              <w:t>7</w:t>
            </w:r>
            <w:r>
              <w:rPr>
                <w:rFonts w:ascii="標楷體" w:eastAsia="標楷體" w:hAnsi="標楷體"/>
              </w:rPr>
              <w:t>）項。</w:t>
            </w:r>
          </w:p>
        </w:tc>
      </w:tr>
      <w:tr w:rsidR="002354AB">
        <w:tblPrEx>
          <w:tblCellMar>
            <w:top w:w="0" w:type="dxa"/>
            <w:bottom w:w="0" w:type="dxa"/>
          </w:tblCellMar>
        </w:tblPrEx>
        <w:tc>
          <w:tcPr>
            <w:tcW w:w="2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ind w:left="240" w:hanging="240"/>
              <w:jc w:val="both"/>
            </w:pPr>
            <w:r>
              <w:rPr>
                <w:rFonts w:eastAsia="標楷體"/>
              </w:rPr>
              <w:t>3.</w:t>
            </w:r>
            <w:r>
              <w:rPr>
                <w:rFonts w:ascii="標楷體" w:eastAsia="標楷體" w:hAnsi="標楷體"/>
              </w:rPr>
              <w:t>喇叭及刮水器（雨刷）</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both"/>
            </w:pPr>
            <w:r>
              <w:rPr>
                <w:rFonts w:ascii="標楷體" w:eastAsia="標楷體" w:hAnsi="標楷體"/>
              </w:rPr>
              <w:t>喇叭音量應符合規定，刮水器（雨刷）橡皮須緊貼且作用正常。</w:t>
            </w:r>
          </w:p>
        </w:tc>
        <w:tc>
          <w:tcPr>
            <w:tcW w:w="43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both"/>
            </w:pPr>
            <w:r>
              <w:rPr>
                <w:rFonts w:ascii="標楷體" w:eastAsia="標楷體" w:hAnsi="標楷體"/>
              </w:rPr>
              <w:t>引擎未冷卻前實施。檢查方法同駕駛前之檢查表第（</w:t>
            </w:r>
            <w:r>
              <w:rPr>
                <w:rFonts w:ascii="標楷體" w:eastAsia="標楷體" w:hAnsi="標楷體"/>
              </w:rPr>
              <w:t>8</w:t>
            </w:r>
            <w:r>
              <w:rPr>
                <w:rFonts w:ascii="標楷體" w:eastAsia="標楷體" w:hAnsi="標楷體"/>
              </w:rPr>
              <w:t>）（</w:t>
            </w:r>
            <w:r>
              <w:rPr>
                <w:rFonts w:ascii="標楷體" w:eastAsia="標楷體" w:hAnsi="標楷體"/>
              </w:rPr>
              <w:t>9</w:t>
            </w:r>
            <w:r>
              <w:rPr>
                <w:rFonts w:ascii="標楷體" w:eastAsia="標楷體" w:hAnsi="標楷體"/>
              </w:rPr>
              <w:t>）　　二項。</w:t>
            </w:r>
          </w:p>
        </w:tc>
      </w:tr>
      <w:tr w:rsidR="002354AB">
        <w:tblPrEx>
          <w:tblCellMar>
            <w:top w:w="0" w:type="dxa"/>
            <w:bottom w:w="0" w:type="dxa"/>
          </w:tblCellMar>
        </w:tblPrEx>
        <w:tc>
          <w:tcPr>
            <w:tcW w:w="2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both"/>
            </w:pPr>
            <w:r>
              <w:rPr>
                <w:rFonts w:eastAsia="標楷體"/>
              </w:rPr>
              <w:t>4.</w:t>
            </w:r>
            <w:r>
              <w:rPr>
                <w:rFonts w:ascii="標楷體" w:eastAsia="標楷體" w:hAnsi="標楷體"/>
              </w:rPr>
              <w:t>燈光</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pStyle w:val="xl46"/>
              <w:widowControl w:val="0"/>
              <w:spacing w:before="0" w:after="0"/>
              <w:jc w:val="both"/>
              <w:textAlignment w:val="auto"/>
            </w:pPr>
            <w:r>
              <w:rPr>
                <w:kern w:val="3"/>
              </w:rPr>
              <w:t>各種燈之光色應符合規定，光度及光束適當。</w:t>
            </w:r>
          </w:p>
        </w:tc>
        <w:tc>
          <w:tcPr>
            <w:tcW w:w="43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both"/>
            </w:pPr>
            <w:r>
              <w:rPr>
                <w:rFonts w:ascii="標楷體" w:eastAsia="標楷體" w:hAnsi="標楷體"/>
              </w:rPr>
              <w:t>引擎未冷卻前實施。檢查方法同駕駛前之檢查表第（</w:t>
            </w:r>
            <w:r>
              <w:rPr>
                <w:rFonts w:ascii="標楷體" w:eastAsia="標楷體" w:hAnsi="標楷體"/>
              </w:rPr>
              <w:t>8</w:t>
            </w:r>
            <w:r>
              <w:rPr>
                <w:rFonts w:ascii="標楷體" w:eastAsia="標楷體" w:hAnsi="標楷體"/>
              </w:rPr>
              <w:t>）項。</w:t>
            </w:r>
          </w:p>
        </w:tc>
      </w:tr>
      <w:tr w:rsidR="002354AB">
        <w:tblPrEx>
          <w:tblCellMar>
            <w:top w:w="0" w:type="dxa"/>
            <w:bottom w:w="0" w:type="dxa"/>
          </w:tblCellMar>
        </w:tblPrEx>
        <w:tc>
          <w:tcPr>
            <w:tcW w:w="2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ind w:left="240" w:hanging="240"/>
              <w:jc w:val="both"/>
            </w:pPr>
            <w:r>
              <w:rPr>
                <w:rFonts w:eastAsia="標楷體"/>
              </w:rPr>
              <w:t>5.</w:t>
            </w:r>
            <w:r>
              <w:rPr>
                <w:rFonts w:ascii="標楷體" w:eastAsia="標楷體" w:hAnsi="標楷體"/>
              </w:rPr>
              <w:t>煞車、自動變速箱、動力轉向機等油量。</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both"/>
            </w:pPr>
            <w:r>
              <w:rPr>
                <w:rFonts w:ascii="標楷體" w:eastAsia="標楷體" w:hAnsi="標楷體"/>
              </w:rPr>
              <w:t>有無洩、漏。</w:t>
            </w:r>
          </w:p>
        </w:tc>
        <w:tc>
          <w:tcPr>
            <w:tcW w:w="43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both"/>
            </w:pPr>
            <w:r>
              <w:rPr>
                <w:rFonts w:ascii="標楷體" w:eastAsia="標楷體" w:hAnsi="標楷體"/>
              </w:rPr>
              <w:t>檢查方法同駕駛前之檢查表第（</w:t>
            </w:r>
            <w:r>
              <w:rPr>
                <w:rFonts w:ascii="標楷體" w:eastAsia="標楷體" w:hAnsi="標楷體"/>
              </w:rPr>
              <w:t>6</w:t>
            </w:r>
            <w:r>
              <w:rPr>
                <w:rFonts w:ascii="標楷體" w:eastAsia="標楷體" w:hAnsi="標楷體"/>
              </w:rPr>
              <w:t>）項。</w:t>
            </w:r>
          </w:p>
        </w:tc>
      </w:tr>
      <w:tr w:rsidR="002354AB">
        <w:tblPrEx>
          <w:tblCellMar>
            <w:top w:w="0" w:type="dxa"/>
            <w:bottom w:w="0" w:type="dxa"/>
          </w:tblCellMar>
        </w:tblPrEx>
        <w:tc>
          <w:tcPr>
            <w:tcW w:w="2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ind w:left="240" w:hanging="240"/>
              <w:jc w:val="both"/>
            </w:pPr>
            <w:r>
              <w:rPr>
                <w:rFonts w:ascii="標楷體" w:eastAsia="標楷體" w:hAnsi="標楷體"/>
              </w:rPr>
              <w:t>6.</w:t>
            </w:r>
            <w:r>
              <w:rPr>
                <w:rFonts w:ascii="標楷體" w:eastAsia="標楷體" w:hAnsi="標楷體"/>
              </w:rPr>
              <w:t>車輪及胎</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both"/>
            </w:pPr>
            <w:r>
              <w:rPr>
                <w:rFonts w:ascii="標楷體" w:eastAsia="標楷體" w:hAnsi="標楷體"/>
              </w:rPr>
              <w:t>同駕駛前之檢查表第（</w:t>
            </w:r>
            <w:r>
              <w:rPr>
                <w:rFonts w:ascii="標楷體" w:eastAsia="標楷體" w:hAnsi="標楷體"/>
              </w:rPr>
              <w:t>10</w:t>
            </w:r>
            <w:r>
              <w:rPr>
                <w:rFonts w:ascii="標楷體" w:eastAsia="標楷體" w:hAnsi="標楷體"/>
              </w:rPr>
              <w:t>）　項。</w:t>
            </w:r>
          </w:p>
        </w:tc>
        <w:tc>
          <w:tcPr>
            <w:tcW w:w="43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both"/>
            </w:pPr>
            <w:r>
              <w:rPr>
                <w:rFonts w:ascii="標楷體" w:eastAsia="標楷體" w:hAnsi="標楷體"/>
              </w:rPr>
              <w:t>檢查方法同駕駛前之檢查表第（</w:t>
            </w:r>
            <w:r>
              <w:rPr>
                <w:rFonts w:ascii="標楷體" w:eastAsia="標楷體" w:hAnsi="標楷體"/>
              </w:rPr>
              <w:t>10</w:t>
            </w:r>
            <w:r>
              <w:rPr>
                <w:rFonts w:ascii="標楷體" w:eastAsia="標楷體" w:hAnsi="標楷體"/>
              </w:rPr>
              <w:t>）項。</w:t>
            </w:r>
          </w:p>
        </w:tc>
      </w:tr>
      <w:tr w:rsidR="002354AB">
        <w:tblPrEx>
          <w:tblCellMar>
            <w:top w:w="0" w:type="dxa"/>
            <w:bottom w:w="0" w:type="dxa"/>
          </w:tblCellMar>
        </w:tblPrEx>
        <w:tc>
          <w:tcPr>
            <w:tcW w:w="2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both"/>
            </w:pPr>
            <w:r>
              <w:rPr>
                <w:rFonts w:ascii="標楷體" w:eastAsia="標楷體" w:hAnsi="標楷體"/>
              </w:rPr>
              <w:t>7.</w:t>
            </w:r>
            <w:r>
              <w:rPr>
                <w:rFonts w:ascii="標楷體" w:eastAsia="標楷體" w:hAnsi="標楷體"/>
              </w:rPr>
              <w:t>車身</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both"/>
            </w:pPr>
            <w:r>
              <w:rPr>
                <w:rFonts w:ascii="標楷體" w:eastAsia="標楷體" w:hAnsi="標楷體"/>
              </w:rPr>
              <w:t>全車身內外廂板保持清潔、完整、牢固，附件亦如是。</w:t>
            </w:r>
          </w:p>
        </w:tc>
        <w:tc>
          <w:tcPr>
            <w:tcW w:w="43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both"/>
            </w:pPr>
            <w:r>
              <w:rPr>
                <w:rFonts w:ascii="標楷體" w:eastAsia="標楷體" w:hAnsi="標楷體"/>
              </w:rPr>
              <w:t>檢查方法同駕駛前之檢查表第（</w:t>
            </w:r>
            <w:r>
              <w:rPr>
                <w:rFonts w:ascii="標楷體" w:eastAsia="標楷體" w:hAnsi="標楷體"/>
              </w:rPr>
              <w:t>11</w:t>
            </w:r>
            <w:r>
              <w:rPr>
                <w:rFonts w:ascii="標楷體" w:eastAsia="標楷體" w:hAnsi="標楷體"/>
              </w:rPr>
              <w:t>）項。</w:t>
            </w:r>
          </w:p>
        </w:tc>
      </w:tr>
      <w:tr w:rsidR="002354AB">
        <w:tblPrEx>
          <w:tblCellMar>
            <w:top w:w="0" w:type="dxa"/>
            <w:bottom w:w="0" w:type="dxa"/>
          </w:tblCellMar>
        </w:tblPrEx>
        <w:tc>
          <w:tcPr>
            <w:tcW w:w="2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ind w:left="240" w:hanging="240"/>
              <w:jc w:val="both"/>
            </w:pPr>
            <w:r>
              <w:rPr>
                <w:rFonts w:ascii="標楷體" w:eastAsia="標楷體" w:hAnsi="標楷體"/>
              </w:rPr>
              <w:t>8.</w:t>
            </w:r>
            <w:r>
              <w:rPr>
                <w:rFonts w:ascii="標楷體" w:eastAsia="標楷體" w:hAnsi="標楷體"/>
              </w:rPr>
              <w:t>汽車牌照、工具及附件</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both"/>
            </w:pPr>
            <w:r>
              <w:rPr>
                <w:rFonts w:ascii="標楷體" w:eastAsia="標楷體" w:hAnsi="標楷體"/>
              </w:rPr>
              <w:t>同駕駛前之檢查表第（</w:t>
            </w:r>
            <w:r>
              <w:rPr>
                <w:rFonts w:ascii="標楷體" w:eastAsia="標楷體" w:hAnsi="標楷體"/>
              </w:rPr>
              <w:t>12</w:t>
            </w:r>
            <w:r>
              <w:rPr>
                <w:rFonts w:ascii="標楷體" w:eastAsia="標楷體" w:hAnsi="標楷體"/>
              </w:rPr>
              <w:t>）　項。</w:t>
            </w:r>
          </w:p>
        </w:tc>
        <w:tc>
          <w:tcPr>
            <w:tcW w:w="43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both"/>
            </w:pPr>
            <w:r>
              <w:rPr>
                <w:rFonts w:ascii="標楷體" w:eastAsia="標楷體" w:hAnsi="標楷體"/>
              </w:rPr>
              <w:t>檢查方法同駕駛前之檢查表第（</w:t>
            </w:r>
            <w:r>
              <w:rPr>
                <w:rFonts w:ascii="標楷體" w:eastAsia="標楷體" w:hAnsi="標楷體"/>
              </w:rPr>
              <w:t>12</w:t>
            </w:r>
            <w:r>
              <w:rPr>
                <w:rFonts w:ascii="標楷體" w:eastAsia="標楷體" w:hAnsi="標楷體"/>
              </w:rPr>
              <w:t>）項。</w:t>
            </w:r>
          </w:p>
        </w:tc>
      </w:tr>
    </w:tbl>
    <w:p w:rsidR="002354AB" w:rsidRDefault="00F00CCC">
      <w:pPr>
        <w:pageBreakBefore/>
        <w:rPr>
          <w:rFonts w:ascii="標楷體" w:eastAsia="標楷體" w:hAnsi="標楷體"/>
          <w:sz w:val="32"/>
        </w:rPr>
      </w:pPr>
      <w:r>
        <w:rPr>
          <w:rFonts w:ascii="標楷體" w:eastAsia="標楷體" w:hAnsi="標楷體"/>
          <w:sz w:val="32"/>
        </w:rPr>
        <w:lastRenderedPageBreak/>
        <w:t>附件七</w:t>
      </w:r>
    </w:p>
    <w:p w:rsidR="002354AB" w:rsidRDefault="00F00CCC">
      <w:pPr>
        <w:ind w:left="1920" w:firstLine="480"/>
        <w:rPr>
          <w:rFonts w:ascii="標楷體" w:eastAsia="標楷體" w:hAnsi="標楷體"/>
          <w:sz w:val="36"/>
        </w:rPr>
      </w:pPr>
      <w:r>
        <w:rPr>
          <w:rFonts w:ascii="標楷體" w:eastAsia="標楷體" w:hAnsi="標楷體"/>
          <w:sz w:val="36"/>
        </w:rPr>
        <w:t>公務車輛駕駛人隨車保養工具表</w:t>
      </w:r>
    </w:p>
    <w:tbl>
      <w:tblPr>
        <w:tblW w:w="10109" w:type="dxa"/>
        <w:tblCellMar>
          <w:left w:w="10" w:type="dxa"/>
          <w:right w:w="10" w:type="dxa"/>
        </w:tblCellMar>
        <w:tblLook w:val="04A0" w:firstRow="1" w:lastRow="0" w:firstColumn="1" w:lastColumn="0" w:noHBand="0" w:noVBand="1"/>
      </w:tblPr>
      <w:tblGrid>
        <w:gridCol w:w="928"/>
        <w:gridCol w:w="3021"/>
        <w:gridCol w:w="1170"/>
        <w:gridCol w:w="1071"/>
        <w:gridCol w:w="1249"/>
        <w:gridCol w:w="2670"/>
      </w:tblGrid>
      <w:tr w:rsidR="002354AB">
        <w:tblPrEx>
          <w:tblCellMar>
            <w:top w:w="0" w:type="dxa"/>
            <w:bottom w:w="0" w:type="dxa"/>
          </w:tblCellMar>
        </w:tblPrEx>
        <w:trPr>
          <w:cantSplit/>
          <w:trHeight w:val="765"/>
        </w:trPr>
        <w:tc>
          <w:tcPr>
            <w:tcW w:w="9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center"/>
              <w:rPr>
                <w:rFonts w:ascii="標楷體" w:eastAsia="標楷體" w:hAnsi="標楷體"/>
                <w:sz w:val="32"/>
              </w:rPr>
            </w:pPr>
            <w:r>
              <w:rPr>
                <w:rFonts w:ascii="標楷體" w:eastAsia="標楷體" w:hAnsi="標楷體"/>
                <w:sz w:val="32"/>
              </w:rPr>
              <w:t>項目</w:t>
            </w:r>
          </w:p>
        </w:tc>
        <w:tc>
          <w:tcPr>
            <w:tcW w:w="30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center"/>
              <w:rPr>
                <w:rFonts w:ascii="標楷體" w:eastAsia="標楷體" w:hAnsi="標楷體"/>
                <w:sz w:val="32"/>
              </w:rPr>
            </w:pPr>
            <w:r>
              <w:rPr>
                <w:rFonts w:ascii="標楷體" w:eastAsia="標楷體" w:hAnsi="標楷體"/>
                <w:sz w:val="32"/>
              </w:rPr>
              <w:t>品</w:t>
            </w:r>
            <w:r>
              <w:rPr>
                <w:rFonts w:ascii="標楷體" w:eastAsia="標楷體" w:hAnsi="標楷體"/>
                <w:sz w:val="32"/>
              </w:rPr>
              <w:t xml:space="preserve">       </w:t>
            </w:r>
            <w:r>
              <w:rPr>
                <w:rFonts w:ascii="標楷體" w:eastAsia="標楷體" w:hAnsi="標楷體"/>
                <w:sz w:val="32"/>
              </w:rPr>
              <w:t>名</w:t>
            </w:r>
          </w:p>
        </w:tc>
        <w:tc>
          <w:tcPr>
            <w:tcW w:w="34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center"/>
              <w:rPr>
                <w:rFonts w:ascii="標楷體" w:eastAsia="標楷體" w:hAnsi="標楷體"/>
                <w:sz w:val="32"/>
              </w:rPr>
            </w:pPr>
            <w:r>
              <w:rPr>
                <w:rFonts w:ascii="標楷體" w:eastAsia="標楷體" w:hAnsi="標楷體"/>
                <w:sz w:val="32"/>
              </w:rPr>
              <w:t>汽</w:t>
            </w:r>
            <w:r>
              <w:rPr>
                <w:rFonts w:ascii="標楷體" w:eastAsia="標楷體" w:hAnsi="標楷體"/>
                <w:sz w:val="32"/>
              </w:rPr>
              <w:t xml:space="preserve">         </w:t>
            </w:r>
            <w:r>
              <w:rPr>
                <w:rFonts w:ascii="標楷體" w:eastAsia="標楷體" w:hAnsi="標楷體"/>
                <w:sz w:val="32"/>
              </w:rPr>
              <w:t>車</w:t>
            </w:r>
          </w:p>
        </w:tc>
        <w:tc>
          <w:tcPr>
            <w:tcW w:w="26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spacing w:line="400" w:lineRule="exact"/>
              <w:jc w:val="center"/>
              <w:rPr>
                <w:rFonts w:ascii="標楷體" w:eastAsia="標楷體" w:hAnsi="標楷體"/>
                <w:sz w:val="32"/>
              </w:rPr>
            </w:pPr>
            <w:r>
              <w:rPr>
                <w:rFonts w:ascii="標楷體" w:eastAsia="標楷體" w:hAnsi="標楷體"/>
                <w:sz w:val="32"/>
              </w:rPr>
              <w:t>機器腳踏車</w:t>
            </w:r>
          </w:p>
        </w:tc>
      </w:tr>
      <w:tr w:rsidR="002354AB">
        <w:tblPrEx>
          <w:tblCellMar>
            <w:top w:w="0" w:type="dxa"/>
            <w:bottom w:w="0" w:type="dxa"/>
          </w:tblCellMar>
        </w:tblPrEx>
        <w:trPr>
          <w:cantSplit/>
          <w:trHeight w:val="715"/>
        </w:trPr>
        <w:tc>
          <w:tcPr>
            <w:tcW w:w="9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ascii="標楷體" w:eastAsia="標楷體" w:hAnsi="標楷體"/>
                <w:sz w:val="32"/>
              </w:rPr>
            </w:pPr>
          </w:p>
        </w:tc>
        <w:tc>
          <w:tcPr>
            <w:tcW w:w="30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rPr>
                <w:rFonts w:ascii="標楷體" w:eastAsia="標楷體" w:hAnsi="標楷體"/>
                <w:sz w:val="3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center"/>
              <w:rPr>
                <w:rFonts w:ascii="標楷體" w:eastAsia="標楷體" w:hAnsi="標楷體"/>
                <w:sz w:val="32"/>
              </w:rPr>
            </w:pPr>
            <w:r>
              <w:rPr>
                <w:rFonts w:ascii="標楷體" w:eastAsia="標楷體" w:hAnsi="標楷體"/>
                <w:sz w:val="32"/>
              </w:rPr>
              <w:t>程式</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center"/>
              <w:rPr>
                <w:rFonts w:ascii="標楷體" w:eastAsia="標楷體" w:hAnsi="標楷體"/>
                <w:sz w:val="32"/>
              </w:rPr>
            </w:pPr>
            <w:r>
              <w:rPr>
                <w:rFonts w:ascii="標楷體" w:eastAsia="標楷體" w:hAnsi="標楷體"/>
                <w:sz w:val="32"/>
              </w:rPr>
              <w:t>單位</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center"/>
              <w:rPr>
                <w:rFonts w:ascii="標楷體" w:eastAsia="標楷體" w:hAnsi="標楷體"/>
                <w:sz w:val="32"/>
              </w:rPr>
            </w:pPr>
            <w:r>
              <w:rPr>
                <w:rFonts w:ascii="標楷體" w:eastAsia="標楷體" w:hAnsi="標楷體"/>
                <w:sz w:val="32"/>
              </w:rPr>
              <w:t>數量</w:t>
            </w:r>
          </w:p>
        </w:tc>
        <w:tc>
          <w:tcPr>
            <w:tcW w:w="26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rPr>
                <w:rFonts w:ascii="標楷體" w:eastAsia="標楷體" w:hAnsi="標楷體"/>
                <w:sz w:val="32"/>
              </w:rPr>
            </w:pPr>
          </w:p>
        </w:tc>
      </w:tr>
      <w:tr w:rsidR="002354AB">
        <w:tblPrEx>
          <w:tblCellMar>
            <w:top w:w="0" w:type="dxa"/>
            <w:bottom w:w="0" w:type="dxa"/>
          </w:tblCellMar>
        </w:tblPrEx>
        <w:trPr>
          <w:cantSplit/>
          <w:trHeight w:val="680"/>
        </w:trPr>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center"/>
              <w:rPr>
                <w:rFonts w:ascii="標楷體" w:eastAsia="標楷體" w:hAnsi="標楷體"/>
                <w:sz w:val="32"/>
              </w:rPr>
            </w:pPr>
            <w:r>
              <w:rPr>
                <w:rFonts w:ascii="標楷體" w:eastAsia="標楷體" w:hAnsi="標楷體"/>
                <w:sz w:val="32"/>
              </w:rPr>
              <w:t>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both"/>
              <w:rPr>
                <w:rFonts w:ascii="標楷體" w:eastAsia="標楷體" w:hAnsi="標楷體"/>
                <w:sz w:val="32"/>
              </w:rPr>
            </w:pPr>
            <w:r>
              <w:rPr>
                <w:rFonts w:ascii="標楷體" w:eastAsia="標楷體" w:hAnsi="標楷體"/>
                <w:sz w:val="32"/>
              </w:rPr>
              <w:t>千斤頂及柄</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center"/>
              <w:rPr>
                <w:rFonts w:ascii="標楷體" w:eastAsia="標楷體" w:hAnsi="標楷體"/>
                <w:sz w:val="32"/>
              </w:rPr>
            </w:pPr>
            <w:r>
              <w:rPr>
                <w:rFonts w:ascii="標楷體" w:eastAsia="標楷體" w:hAnsi="標楷體"/>
                <w:sz w:val="32"/>
              </w:rPr>
              <w:t>3</w:t>
            </w:r>
            <w:r>
              <w:rPr>
                <w:rFonts w:ascii="標楷體" w:eastAsia="標楷體" w:hAnsi="標楷體"/>
                <w:sz w:val="32"/>
              </w:rPr>
              <w:t>噸</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center"/>
              <w:rPr>
                <w:rFonts w:ascii="標楷體" w:eastAsia="標楷體" w:hAnsi="標楷體"/>
                <w:sz w:val="32"/>
              </w:rPr>
            </w:pPr>
            <w:r>
              <w:rPr>
                <w:rFonts w:ascii="標楷體" w:eastAsia="標楷體" w:hAnsi="標楷體"/>
                <w:sz w:val="32"/>
              </w:rPr>
              <w:t>只</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center"/>
              <w:rPr>
                <w:rFonts w:ascii="標楷體" w:eastAsia="標楷體" w:hAnsi="標楷體"/>
                <w:sz w:val="32"/>
              </w:rPr>
            </w:pPr>
            <w:r>
              <w:rPr>
                <w:rFonts w:ascii="標楷體" w:eastAsia="標楷體" w:hAnsi="標楷體"/>
                <w:sz w:val="32"/>
              </w:rPr>
              <w:t>1</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ascii="標楷體" w:eastAsia="標楷體" w:hAnsi="標楷體"/>
                <w:sz w:val="32"/>
              </w:rPr>
            </w:pPr>
          </w:p>
        </w:tc>
      </w:tr>
      <w:tr w:rsidR="002354AB">
        <w:tblPrEx>
          <w:tblCellMar>
            <w:top w:w="0" w:type="dxa"/>
            <w:bottom w:w="0" w:type="dxa"/>
          </w:tblCellMar>
        </w:tblPrEx>
        <w:trPr>
          <w:cantSplit/>
          <w:trHeight w:val="680"/>
        </w:trPr>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center"/>
              <w:rPr>
                <w:rFonts w:ascii="標楷體" w:eastAsia="標楷體" w:hAnsi="標楷體"/>
                <w:sz w:val="32"/>
              </w:rPr>
            </w:pPr>
            <w:r>
              <w:rPr>
                <w:rFonts w:ascii="標楷體" w:eastAsia="標楷體" w:hAnsi="標楷體"/>
                <w:sz w:val="32"/>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both"/>
              <w:rPr>
                <w:rFonts w:ascii="標楷體" w:eastAsia="標楷體" w:hAnsi="標楷體"/>
                <w:sz w:val="32"/>
              </w:rPr>
            </w:pPr>
            <w:r>
              <w:rPr>
                <w:rFonts w:ascii="標楷體" w:eastAsia="標楷體" w:hAnsi="標楷體"/>
                <w:sz w:val="32"/>
              </w:rPr>
              <w:t>輪胎套筒</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ascii="標楷體" w:eastAsia="標楷體" w:hAnsi="標楷體"/>
                <w:sz w:val="32"/>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center"/>
              <w:rPr>
                <w:rFonts w:ascii="標楷體" w:eastAsia="標楷體" w:hAnsi="標楷體"/>
                <w:sz w:val="32"/>
              </w:rPr>
            </w:pPr>
            <w:r>
              <w:rPr>
                <w:rFonts w:ascii="標楷體" w:eastAsia="標楷體" w:hAnsi="標楷體"/>
                <w:sz w:val="32"/>
              </w:rPr>
              <w:t>只</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center"/>
              <w:rPr>
                <w:rFonts w:ascii="標楷體" w:eastAsia="標楷體" w:hAnsi="標楷體"/>
                <w:sz w:val="32"/>
              </w:rPr>
            </w:pPr>
            <w:r>
              <w:rPr>
                <w:rFonts w:ascii="標楷體" w:eastAsia="標楷體" w:hAnsi="標楷體"/>
                <w:sz w:val="32"/>
              </w:rPr>
              <w:t>1</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ascii="標楷體" w:eastAsia="標楷體" w:hAnsi="標楷體"/>
                <w:sz w:val="32"/>
              </w:rPr>
            </w:pPr>
          </w:p>
        </w:tc>
      </w:tr>
      <w:tr w:rsidR="002354AB">
        <w:tblPrEx>
          <w:tblCellMar>
            <w:top w:w="0" w:type="dxa"/>
            <w:bottom w:w="0" w:type="dxa"/>
          </w:tblCellMar>
        </w:tblPrEx>
        <w:trPr>
          <w:cantSplit/>
          <w:trHeight w:val="680"/>
        </w:trPr>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center"/>
              <w:rPr>
                <w:rFonts w:ascii="標楷體" w:eastAsia="標楷體" w:hAnsi="標楷體"/>
                <w:sz w:val="32"/>
              </w:rPr>
            </w:pPr>
            <w:r>
              <w:rPr>
                <w:rFonts w:ascii="標楷體" w:eastAsia="標楷體" w:hAnsi="標楷體"/>
                <w:sz w:val="32"/>
              </w:rPr>
              <w:t>3</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both"/>
              <w:rPr>
                <w:rFonts w:ascii="標楷體" w:eastAsia="標楷體" w:hAnsi="標楷體"/>
                <w:sz w:val="32"/>
              </w:rPr>
            </w:pPr>
            <w:r>
              <w:rPr>
                <w:rFonts w:ascii="標楷體" w:eastAsia="標楷體" w:hAnsi="標楷體"/>
                <w:sz w:val="32"/>
              </w:rPr>
              <w:t>鯉魚鉗</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center"/>
              <w:rPr>
                <w:rFonts w:ascii="標楷體" w:eastAsia="標楷體" w:hAnsi="標楷體"/>
                <w:sz w:val="32"/>
              </w:rPr>
            </w:pPr>
            <w:r>
              <w:rPr>
                <w:rFonts w:ascii="標楷體" w:eastAsia="標楷體" w:hAnsi="標楷體"/>
                <w:sz w:val="32"/>
              </w:rPr>
              <w:t>6</w:t>
            </w:r>
            <w:r>
              <w:rPr>
                <w:rFonts w:ascii="標楷體" w:eastAsia="標楷體" w:hAnsi="標楷體"/>
                <w:sz w:val="32"/>
              </w:rPr>
              <w:t>吋</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center"/>
              <w:rPr>
                <w:rFonts w:ascii="標楷體" w:eastAsia="標楷體" w:hAnsi="標楷體"/>
                <w:sz w:val="32"/>
              </w:rPr>
            </w:pPr>
            <w:r>
              <w:rPr>
                <w:rFonts w:ascii="標楷體" w:eastAsia="標楷體" w:hAnsi="標楷體"/>
                <w:sz w:val="32"/>
              </w:rPr>
              <w:t>把</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center"/>
              <w:rPr>
                <w:rFonts w:ascii="標楷體" w:eastAsia="標楷體" w:hAnsi="標楷體"/>
                <w:sz w:val="32"/>
              </w:rPr>
            </w:pPr>
            <w:r>
              <w:rPr>
                <w:rFonts w:ascii="標楷體" w:eastAsia="標楷體" w:hAnsi="標楷體"/>
                <w:sz w:val="32"/>
              </w:rPr>
              <w:t>1</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center"/>
              <w:rPr>
                <w:rFonts w:ascii="標楷體" w:eastAsia="標楷體" w:hAnsi="標楷體"/>
                <w:sz w:val="32"/>
              </w:rPr>
            </w:pPr>
            <w:r>
              <w:rPr>
                <w:rFonts w:ascii="標楷體" w:eastAsia="標楷體" w:hAnsi="標楷體"/>
                <w:sz w:val="32"/>
              </w:rPr>
              <w:t>ˇ</w:t>
            </w:r>
          </w:p>
        </w:tc>
      </w:tr>
      <w:tr w:rsidR="002354AB">
        <w:tblPrEx>
          <w:tblCellMar>
            <w:top w:w="0" w:type="dxa"/>
            <w:bottom w:w="0" w:type="dxa"/>
          </w:tblCellMar>
        </w:tblPrEx>
        <w:trPr>
          <w:cantSplit/>
          <w:trHeight w:val="680"/>
        </w:trPr>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center"/>
              <w:rPr>
                <w:rFonts w:ascii="標楷體" w:eastAsia="標楷體" w:hAnsi="標楷體"/>
                <w:sz w:val="32"/>
              </w:rPr>
            </w:pPr>
            <w:r>
              <w:rPr>
                <w:rFonts w:ascii="標楷體" w:eastAsia="標楷體" w:hAnsi="標楷體"/>
                <w:sz w:val="32"/>
              </w:rPr>
              <w:t>4</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both"/>
              <w:rPr>
                <w:rFonts w:ascii="標楷體" w:eastAsia="標楷體" w:hAnsi="標楷體"/>
                <w:sz w:val="32"/>
              </w:rPr>
            </w:pPr>
            <w:r>
              <w:rPr>
                <w:rFonts w:ascii="標楷體" w:eastAsia="標楷體" w:hAnsi="標楷體"/>
                <w:sz w:val="32"/>
              </w:rPr>
              <w:t>活動扳手</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center"/>
              <w:rPr>
                <w:rFonts w:ascii="標楷體" w:eastAsia="標楷體" w:hAnsi="標楷體"/>
                <w:sz w:val="32"/>
              </w:rPr>
            </w:pPr>
            <w:r>
              <w:rPr>
                <w:rFonts w:ascii="標楷體" w:eastAsia="標楷體" w:hAnsi="標楷體"/>
                <w:sz w:val="32"/>
              </w:rPr>
              <w:t>8</w:t>
            </w:r>
            <w:r>
              <w:rPr>
                <w:rFonts w:ascii="標楷體" w:eastAsia="標楷體" w:hAnsi="標楷體"/>
                <w:sz w:val="32"/>
              </w:rPr>
              <w:t>吋</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center"/>
              <w:rPr>
                <w:rFonts w:ascii="標楷體" w:eastAsia="標楷體" w:hAnsi="標楷體"/>
                <w:sz w:val="32"/>
              </w:rPr>
            </w:pPr>
            <w:r>
              <w:rPr>
                <w:rFonts w:ascii="標楷體" w:eastAsia="標楷體" w:hAnsi="標楷體"/>
                <w:sz w:val="32"/>
              </w:rPr>
              <w:t>把</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center"/>
              <w:rPr>
                <w:rFonts w:ascii="標楷體" w:eastAsia="標楷體" w:hAnsi="標楷體"/>
                <w:sz w:val="32"/>
              </w:rPr>
            </w:pPr>
            <w:r>
              <w:rPr>
                <w:rFonts w:ascii="標楷體" w:eastAsia="標楷體" w:hAnsi="標楷體"/>
                <w:sz w:val="32"/>
              </w:rPr>
              <w:t>1</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center"/>
              <w:rPr>
                <w:rFonts w:ascii="標楷體" w:eastAsia="標楷體" w:hAnsi="標楷體"/>
                <w:sz w:val="32"/>
              </w:rPr>
            </w:pPr>
            <w:r>
              <w:rPr>
                <w:rFonts w:ascii="標楷體" w:eastAsia="標楷體" w:hAnsi="標楷體"/>
                <w:sz w:val="32"/>
              </w:rPr>
              <w:t>ˇ</w:t>
            </w:r>
          </w:p>
        </w:tc>
      </w:tr>
      <w:tr w:rsidR="002354AB">
        <w:tblPrEx>
          <w:tblCellMar>
            <w:top w:w="0" w:type="dxa"/>
            <w:bottom w:w="0" w:type="dxa"/>
          </w:tblCellMar>
        </w:tblPrEx>
        <w:trPr>
          <w:cantSplit/>
          <w:trHeight w:val="680"/>
        </w:trPr>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center"/>
              <w:rPr>
                <w:rFonts w:ascii="標楷體" w:eastAsia="標楷體" w:hAnsi="標楷體"/>
                <w:sz w:val="32"/>
              </w:rPr>
            </w:pPr>
            <w:r>
              <w:rPr>
                <w:rFonts w:ascii="標楷體" w:eastAsia="標楷體" w:hAnsi="標楷體"/>
                <w:sz w:val="32"/>
              </w:rPr>
              <w:t>5</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both"/>
              <w:rPr>
                <w:rFonts w:ascii="標楷體" w:eastAsia="標楷體" w:hAnsi="標楷體"/>
                <w:sz w:val="32"/>
              </w:rPr>
            </w:pPr>
            <w:r>
              <w:rPr>
                <w:rFonts w:ascii="標楷體" w:eastAsia="標楷體" w:hAnsi="標楷體"/>
                <w:sz w:val="32"/>
              </w:rPr>
              <w:t>兩用固定扳手</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center"/>
              <w:rPr>
                <w:rFonts w:ascii="標楷體" w:eastAsia="標楷體" w:hAnsi="標楷體"/>
                <w:sz w:val="32"/>
              </w:rPr>
            </w:pPr>
            <w:r>
              <w:rPr>
                <w:rFonts w:ascii="標楷體" w:eastAsia="標楷體" w:hAnsi="標楷體"/>
                <w:sz w:val="32"/>
              </w:rPr>
              <w:t>6</w:t>
            </w:r>
            <w:r>
              <w:rPr>
                <w:rFonts w:ascii="標楷體" w:eastAsia="標楷體" w:hAnsi="標楷體"/>
                <w:sz w:val="32"/>
              </w:rPr>
              <w:t>吋</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center"/>
              <w:rPr>
                <w:rFonts w:ascii="標楷體" w:eastAsia="標楷體" w:hAnsi="標楷體"/>
                <w:sz w:val="32"/>
              </w:rPr>
            </w:pPr>
            <w:r>
              <w:rPr>
                <w:rFonts w:ascii="標楷體" w:eastAsia="標楷體" w:hAnsi="標楷體"/>
                <w:sz w:val="32"/>
              </w:rPr>
              <w:t>付</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center"/>
              <w:rPr>
                <w:rFonts w:ascii="標楷體" w:eastAsia="標楷體" w:hAnsi="標楷體"/>
                <w:sz w:val="32"/>
              </w:rPr>
            </w:pPr>
            <w:r>
              <w:rPr>
                <w:rFonts w:ascii="標楷體" w:eastAsia="標楷體" w:hAnsi="標楷體"/>
                <w:sz w:val="32"/>
              </w:rPr>
              <w:t>1</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center"/>
              <w:rPr>
                <w:rFonts w:ascii="標楷體" w:eastAsia="標楷體" w:hAnsi="標楷體"/>
                <w:sz w:val="32"/>
              </w:rPr>
            </w:pPr>
            <w:r>
              <w:rPr>
                <w:rFonts w:ascii="標楷體" w:eastAsia="標楷體" w:hAnsi="標楷體"/>
                <w:sz w:val="32"/>
              </w:rPr>
              <w:t>ˇ</w:t>
            </w:r>
          </w:p>
        </w:tc>
      </w:tr>
      <w:tr w:rsidR="002354AB">
        <w:tblPrEx>
          <w:tblCellMar>
            <w:top w:w="0" w:type="dxa"/>
            <w:bottom w:w="0" w:type="dxa"/>
          </w:tblCellMar>
        </w:tblPrEx>
        <w:trPr>
          <w:cantSplit/>
          <w:trHeight w:val="680"/>
        </w:trPr>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center"/>
              <w:rPr>
                <w:rFonts w:ascii="標楷體" w:eastAsia="標楷體" w:hAnsi="標楷體"/>
                <w:sz w:val="32"/>
              </w:rPr>
            </w:pPr>
            <w:r>
              <w:rPr>
                <w:rFonts w:ascii="標楷體" w:eastAsia="標楷體" w:hAnsi="標楷體"/>
                <w:sz w:val="32"/>
              </w:rPr>
              <w:t>6</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center"/>
            </w:pPr>
            <w:r>
              <w:rPr>
                <w:rFonts w:ascii="標楷體" w:eastAsia="標楷體" w:hAnsi="標楷體"/>
                <w:sz w:val="32"/>
              </w:rPr>
              <w:t>起子（</w:t>
            </w:r>
            <w:r>
              <w:rPr>
                <w:rFonts w:ascii="標楷體" w:eastAsia="標楷體" w:hAnsi="標楷體"/>
              </w:rPr>
              <w:t>平口及梅花</w:t>
            </w:r>
            <w:r>
              <w:rPr>
                <w:rFonts w:ascii="標楷體" w:eastAsia="標楷體" w:hAnsi="標楷體"/>
                <w:sz w:val="32"/>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center"/>
              <w:rPr>
                <w:rFonts w:ascii="標楷體" w:eastAsia="標楷體" w:hAnsi="標楷體"/>
                <w:sz w:val="32"/>
              </w:rPr>
            </w:pPr>
            <w:r>
              <w:rPr>
                <w:rFonts w:ascii="標楷體" w:eastAsia="標楷體" w:hAnsi="標楷體"/>
                <w:sz w:val="32"/>
              </w:rPr>
              <w:t>6</w:t>
            </w:r>
            <w:r>
              <w:rPr>
                <w:rFonts w:ascii="標楷體" w:eastAsia="標楷體" w:hAnsi="標楷體"/>
                <w:sz w:val="32"/>
              </w:rPr>
              <w:t>吋</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center"/>
              <w:rPr>
                <w:rFonts w:ascii="標楷體" w:eastAsia="標楷體" w:hAnsi="標楷體"/>
                <w:sz w:val="32"/>
              </w:rPr>
            </w:pPr>
            <w:r>
              <w:rPr>
                <w:rFonts w:ascii="標楷體" w:eastAsia="標楷體" w:hAnsi="標楷體"/>
                <w:sz w:val="32"/>
              </w:rPr>
              <w:t>把</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center"/>
              <w:rPr>
                <w:rFonts w:ascii="標楷體" w:eastAsia="標楷體" w:hAnsi="標楷體"/>
                <w:sz w:val="32"/>
              </w:rPr>
            </w:pPr>
            <w:r>
              <w:rPr>
                <w:rFonts w:ascii="標楷體" w:eastAsia="標楷體" w:hAnsi="標楷體"/>
                <w:sz w:val="32"/>
              </w:rPr>
              <w:t>各</w:t>
            </w:r>
            <w:r>
              <w:rPr>
                <w:rFonts w:ascii="標楷體" w:eastAsia="標楷體" w:hAnsi="標楷體"/>
                <w:sz w:val="32"/>
              </w:rPr>
              <w:t>1</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center"/>
              <w:rPr>
                <w:rFonts w:ascii="標楷體" w:eastAsia="標楷體" w:hAnsi="標楷體"/>
                <w:sz w:val="32"/>
              </w:rPr>
            </w:pPr>
            <w:r>
              <w:rPr>
                <w:rFonts w:ascii="標楷體" w:eastAsia="標楷體" w:hAnsi="標楷體"/>
                <w:sz w:val="32"/>
              </w:rPr>
              <w:t>ˇ</w:t>
            </w:r>
          </w:p>
        </w:tc>
      </w:tr>
      <w:tr w:rsidR="002354AB">
        <w:tblPrEx>
          <w:tblCellMar>
            <w:top w:w="0" w:type="dxa"/>
            <w:bottom w:w="0" w:type="dxa"/>
          </w:tblCellMar>
        </w:tblPrEx>
        <w:trPr>
          <w:cantSplit/>
          <w:trHeight w:val="1242"/>
        </w:trPr>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jc w:val="center"/>
              <w:rPr>
                <w:rFonts w:ascii="標楷體" w:eastAsia="標楷體" w:hAnsi="標楷體"/>
                <w:sz w:val="32"/>
              </w:rPr>
            </w:pPr>
            <w:r>
              <w:rPr>
                <w:rFonts w:ascii="標楷體" w:eastAsia="標楷體" w:hAnsi="標楷體"/>
                <w:sz w:val="32"/>
              </w:rPr>
              <w:t>備註</w:t>
            </w:r>
          </w:p>
        </w:tc>
        <w:tc>
          <w:tcPr>
            <w:tcW w:w="918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numPr>
                <w:ilvl w:val="0"/>
                <w:numId w:val="1"/>
              </w:numPr>
              <w:jc w:val="both"/>
              <w:rPr>
                <w:rFonts w:ascii="標楷體" w:eastAsia="標楷體" w:hAnsi="標楷體"/>
                <w:sz w:val="32"/>
              </w:rPr>
            </w:pPr>
            <w:r>
              <w:rPr>
                <w:rFonts w:ascii="標楷體" w:eastAsia="標楷體" w:hAnsi="標楷體"/>
                <w:sz w:val="32"/>
              </w:rPr>
              <w:t>汽車照表列每車備有</w:t>
            </w:r>
            <w:r>
              <w:rPr>
                <w:rFonts w:ascii="標楷體" w:eastAsia="標楷體" w:hAnsi="標楷體"/>
                <w:sz w:val="32"/>
              </w:rPr>
              <w:t>1</w:t>
            </w:r>
            <w:r>
              <w:rPr>
                <w:rFonts w:ascii="標楷體" w:eastAsia="標楷體" w:hAnsi="標楷體"/>
                <w:sz w:val="32"/>
              </w:rPr>
              <w:t>套。</w:t>
            </w:r>
          </w:p>
          <w:p w:rsidR="002354AB" w:rsidRDefault="00F00CCC">
            <w:pPr>
              <w:numPr>
                <w:ilvl w:val="0"/>
                <w:numId w:val="1"/>
              </w:numPr>
              <w:jc w:val="both"/>
              <w:rPr>
                <w:rFonts w:ascii="標楷體" w:eastAsia="標楷體" w:hAnsi="標楷體"/>
                <w:sz w:val="32"/>
              </w:rPr>
            </w:pPr>
            <w:r>
              <w:rPr>
                <w:rFonts w:ascii="標楷體" w:eastAsia="標楷體" w:hAnsi="標楷體"/>
                <w:sz w:val="32"/>
              </w:rPr>
              <w:t>機器腳踏車，應照表列有「</w:t>
            </w:r>
            <w:r>
              <w:rPr>
                <w:rFonts w:ascii="標楷體" w:eastAsia="標楷體" w:hAnsi="標楷體"/>
                <w:sz w:val="32"/>
              </w:rPr>
              <w:t>ˇ</w:t>
            </w:r>
            <w:r>
              <w:rPr>
                <w:rFonts w:ascii="標楷體" w:eastAsia="標楷體" w:hAnsi="標楷體"/>
                <w:sz w:val="32"/>
              </w:rPr>
              <w:t>」者，每車備</w:t>
            </w:r>
            <w:r>
              <w:rPr>
                <w:rFonts w:ascii="標楷體" w:eastAsia="標楷體" w:hAnsi="標楷體"/>
                <w:sz w:val="32"/>
              </w:rPr>
              <w:t>1</w:t>
            </w:r>
            <w:r>
              <w:rPr>
                <w:rFonts w:ascii="標楷體" w:eastAsia="標楷體" w:hAnsi="標楷體"/>
                <w:sz w:val="32"/>
              </w:rPr>
              <w:t>套。</w:t>
            </w:r>
          </w:p>
        </w:tc>
      </w:tr>
    </w:tbl>
    <w:p w:rsidR="002354AB" w:rsidRDefault="002354AB">
      <w:pPr>
        <w:rPr>
          <w:rFonts w:ascii="標楷體" w:eastAsia="標楷體" w:hAnsi="標楷體"/>
        </w:rPr>
      </w:pPr>
    </w:p>
    <w:p w:rsidR="002354AB" w:rsidRDefault="00F00CCC">
      <w:pPr>
        <w:pageBreakBefore/>
        <w:rPr>
          <w:rFonts w:eastAsia="標楷體"/>
          <w:sz w:val="32"/>
        </w:rPr>
      </w:pPr>
      <w:r>
        <w:rPr>
          <w:rFonts w:eastAsia="標楷體"/>
          <w:sz w:val="32"/>
        </w:rPr>
        <w:lastRenderedPageBreak/>
        <w:t>附件八</w:t>
      </w:r>
    </w:p>
    <w:p w:rsidR="002354AB" w:rsidRDefault="00F00CCC">
      <w:pPr>
        <w:ind w:left="2160" w:firstLine="720"/>
        <w:rPr>
          <w:rFonts w:eastAsia="標楷體"/>
          <w:sz w:val="36"/>
        </w:rPr>
      </w:pPr>
      <w:r>
        <w:rPr>
          <w:rFonts w:eastAsia="標楷體"/>
          <w:sz w:val="36"/>
        </w:rPr>
        <w:t>（全銜）</w:t>
      </w:r>
      <w:r>
        <w:rPr>
          <w:rFonts w:eastAsia="標楷體"/>
          <w:sz w:val="36"/>
        </w:rPr>
        <w:t xml:space="preserve"> </w:t>
      </w:r>
      <w:r>
        <w:rPr>
          <w:rFonts w:eastAsia="標楷體"/>
          <w:sz w:val="36"/>
        </w:rPr>
        <w:t>汽車請修單</w:t>
      </w:r>
    </w:p>
    <w:p w:rsidR="002354AB" w:rsidRDefault="00F00CCC">
      <w:pPr>
        <w:jc w:val="both"/>
      </w:pPr>
      <w:r>
        <w:rPr>
          <w:rFonts w:ascii="標楷體" w:eastAsia="標楷體" w:hAnsi="標楷體"/>
          <w:sz w:val="32"/>
        </w:rPr>
        <w:t>車輛種類：</w:t>
      </w:r>
      <w:r>
        <w:rPr>
          <w:rFonts w:ascii="標楷體" w:eastAsia="標楷體" w:hAnsi="標楷體"/>
          <w:sz w:val="32"/>
        </w:rPr>
        <w:t xml:space="preserve">__________  </w:t>
      </w:r>
      <w:r>
        <w:rPr>
          <w:rFonts w:ascii="標楷體" w:eastAsia="標楷體" w:hAnsi="標楷體"/>
          <w:sz w:val="32"/>
        </w:rPr>
        <w:t>車號：</w:t>
      </w:r>
      <w:r>
        <w:rPr>
          <w:rFonts w:ascii="標楷體" w:eastAsia="標楷體" w:hAnsi="標楷體"/>
          <w:sz w:val="32"/>
        </w:rPr>
        <w:t xml:space="preserve">__________        </w:t>
      </w:r>
      <w:r>
        <w:rPr>
          <w:rFonts w:ascii="標楷體" w:eastAsia="標楷體" w:hAnsi="標楷體"/>
          <w:sz w:val="32"/>
        </w:rPr>
        <w:t>年</w:t>
      </w:r>
      <w:r>
        <w:rPr>
          <w:rFonts w:ascii="標楷體" w:eastAsia="標楷體" w:hAnsi="標楷體"/>
          <w:sz w:val="32"/>
        </w:rPr>
        <w:t xml:space="preserve">     </w:t>
      </w:r>
      <w:r>
        <w:rPr>
          <w:rFonts w:ascii="標楷體" w:eastAsia="標楷體" w:hAnsi="標楷體"/>
          <w:sz w:val="32"/>
        </w:rPr>
        <w:t>月</w:t>
      </w:r>
      <w:r>
        <w:rPr>
          <w:rFonts w:ascii="標楷體" w:eastAsia="標楷體" w:hAnsi="標楷體"/>
          <w:sz w:val="32"/>
        </w:rPr>
        <w:t xml:space="preserve">    </w:t>
      </w:r>
      <w:r>
        <w:rPr>
          <w:rFonts w:ascii="標楷體" w:eastAsia="標楷體" w:hAnsi="標楷體"/>
          <w:sz w:val="32"/>
        </w:rPr>
        <w:t>日</w:t>
      </w:r>
    </w:p>
    <w:tbl>
      <w:tblPr>
        <w:tblW w:w="9694" w:type="dxa"/>
        <w:tblCellMar>
          <w:left w:w="10" w:type="dxa"/>
          <w:right w:w="10" w:type="dxa"/>
        </w:tblCellMar>
        <w:tblLook w:val="04A0" w:firstRow="1" w:lastRow="0" w:firstColumn="1" w:lastColumn="0" w:noHBand="0" w:noVBand="1"/>
      </w:tblPr>
      <w:tblGrid>
        <w:gridCol w:w="3230"/>
        <w:gridCol w:w="4354"/>
        <w:gridCol w:w="2110"/>
      </w:tblGrid>
      <w:tr w:rsidR="002354AB">
        <w:tblPrEx>
          <w:tblCellMar>
            <w:top w:w="0" w:type="dxa"/>
            <w:bottom w:w="0" w:type="dxa"/>
          </w:tblCellMar>
        </w:tblPrEx>
        <w:trPr>
          <w:trHeight w:val="794"/>
        </w:trPr>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rPr>
                <w:rFonts w:ascii="標楷體" w:eastAsia="標楷體" w:hAnsi="標楷體"/>
                <w:sz w:val="36"/>
              </w:rPr>
            </w:pPr>
            <w:r>
              <w:rPr>
                <w:rFonts w:ascii="標楷體" w:eastAsia="標楷體" w:hAnsi="標楷體"/>
                <w:sz w:val="36"/>
              </w:rPr>
              <w:t>修理項目</w:t>
            </w:r>
          </w:p>
        </w:tc>
        <w:tc>
          <w:tcPr>
            <w:tcW w:w="4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rPr>
                <w:rFonts w:ascii="標楷體" w:eastAsia="標楷體" w:hAnsi="標楷體"/>
                <w:sz w:val="36"/>
              </w:rPr>
            </w:pPr>
            <w:r>
              <w:rPr>
                <w:rFonts w:ascii="標楷體" w:eastAsia="標楷體" w:hAnsi="標楷體"/>
                <w:sz w:val="36"/>
              </w:rPr>
              <w:t>損壞情形</w:t>
            </w:r>
          </w:p>
        </w:tc>
        <w:tc>
          <w:tcPr>
            <w:tcW w:w="21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F00CCC">
            <w:pPr>
              <w:rPr>
                <w:rFonts w:ascii="標楷體" w:eastAsia="標楷體" w:hAnsi="標楷體"/>
                <w:sz w:val="36"/>
              </w:rPr>
            </w:pPr>
            <w:r>
              <w:rPr>
                <w:rFonts w:ascii="標楷體" w:eastAsia="標楷體" w:hAnsi="標楷體"/>
                <w:sz w:val="36"/>
              </w:rPr>
              <w:t>備註</w:t>
            </w:r>
          </w:p>
        </w:tc>
      </w:tr>
      <w:tr w:rsidR="002354AB">
        <w:tblPrEx>
          <w:tblCellMar>
            <w:top w:w="0" w:type="dxa"/>
            <w:bottom w:w="0" w:type="dxa"/>
          </w:tblCellMar>
        </w:tblPrEx>
        <w:trPr>
          <w:trHeight w:val="794"/>
        </w:trPr>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ascii="標楷體" w:eastAsia="標楷體" w:hAnsi="標楷體"/>
                <w:sz w:val="36"/>
              </w:rPr>
            </w:pPr>
          </w:p>
        </w:tc>
        <w:tc>
          <w:tcPr>
            <w:tcW w:w="4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ascii="標楷體" w:eastAsia="標楷體" w:hAnsi="標楷體"/>
                <w:sz w:val="36"/>
              </w:rPr>
            </w:pPr>
          </w:p>
        </w:tc>
        <w:tc>
          <w:tcPr>
            <w:tcW w:w="21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ascii="標楷體" w:eastAsia="標楷體" w:hAnsi="標楷體"/>
                <w:sz w:val="36"/>
              </w:rPr>
            </w:pPr>
          </w:p>
        </w:tc>
      </w:tr>
      <w:tr w:rsidR="002354AB">
        <w:tblPrEx>
          <w:tblCellMar>
            <w:top w:w="0" w:type="dxa"/>
            <w:bottom w:w="0" w:type="dxa"/>
          </w:tblCellMar>
        </w:tblPrEx>
        <w:trPr>
          <w:trHeight w:val="794"/>
        </w:trPr>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ascii="標楷體" w:eastAsia="標楷體" w:hAnsi="標楷體"/>
                <w:sz w:val="36"/>
              </w:rPr>
            </w:pPr>
          </w:p>
        </w:tc>
        <w:tc>
          <w:tcPr>
            <w:tcW w:w="4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ascii="標楷體" w:eastAsia="標楷體" w:hAnsi="標楷體"/>
                <w:sz w:val="36"/>
              </w:rPr>
            </w:pPr>
          </w:p>
        </w:tc>
        <w:tc>
          <w:tcPr>
            <w:tcW w:w="21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ascii="標楷體" w:eastAsia="標楷體" w:hAnsi="標楷體"/>
                <w:sz w:val="36"/>
              </w:rPr>
            </w:pPr>
          </w:p>
        </w:tc>
      </w:tr>
      <w:tr w:rsidR="002354AB">
        <w:tblPrEx>
          <w:tblCellMar>
            <w:top w:w="0" w:type="dxa"/>
            <w:bottom w:w="0" w:type="dxa"/>
          </w:tblCellMar>
        </w:tblPrEx>
        <w:trPr>
          <w:trHeight w:val="794"/>
        </w:trPr>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ascii="標楷體" w:eastAsia="標楷體" w:hAnsi="標楷體"/>
                <w:sz w:val="36"/>
              </w:rPr>
            </w:pPr>
          </w:p>
        </w:tc>
        <w:tc>
          <w:tcPr>
            <w:tcW w:w="4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ascii="標楷體" w:eastAsia="標楷體" w:hAnsi="標楷體"/>
                <w:sz w:val="36"/>
              </w:rPr>
            </w:pPr>
          </w:p>
        </w:tc>
        <w:tc>
          <w:tcPr>
            <w:tcW w:w="21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ascii="標楷體" w:eastAsia="標楷體" w:hAnsi="標楷體"/>
                <w:sz w:val="36"/>
              </w:rPr>
            </w:pPr>
          </w:p>
        </w:tc>
      </w:tr>
      <w:tr w:rsidR="002354AB">
        <w:tblPrEx>
          <w:tblCellMar>
            <w:top w:w="0" w:type="dxa"/>
            <w:bottom w:w="0" w:type="dxa"/>
          </w:tblCellMar>
        </w:tblPrEx>
        <w:trPr>
          <w:trHeight w:val="794"/>
        </w:trPr>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ascii="標楷體" w:eastAsia="標楷體" w:hAnsi="標楷體"/>
                <w:sz w:val="36"/>
              </w:rPr>
            </w:pPr>
          </w:p>
        </w:tc>
        <w:tc>
          <w:tcPr>
            <w:tcW w:w="4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ascii="標楷體" w:eastAsia="標楷體" w:hAnsi="標楷體"/>
                <w:sz w:val="36"/>
              </w:rPr>
            </w:pPr>
          </w:p>
        </w:tc>
        <w:tc>
          <w:tcPr>
            <w:tcW w:w="21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ascii="標楷體" w:eastAsia="標楷體" w:hAnsi="標楷體"/>
                <w:sz w:val="36"/>
              </w:rPr>
            </w:pPr>
          </w:p>
        </w:tc>
      </w:tr>
      <w:tr w:rsidR="002354AB">
        <w:tblPrEx>
          <w:tblCellMar>
            <w:top w:w="0" w:type="dxa"/>
            <w:bottom w:w="0" w:type="dxa"/>
          </w:tblCellMar>
        </w:tblPrEx>
        <w:trPr>
          <w:trHeight w:val="794"/>
        </w:trPr>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ascii="標楷體" w:eastAsia="標楷體" w:hAnsi="標楷體"/>
                <w:sz w:val="36"/>
              </w:rPr>
            </w:pPr>
          </w:p>
        </w:tc>
        <w:tc>
          <w:tcPr>
            <w:tcW w:w="4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ascii="標楷體" w:eastAsia="標楷體" w:hAnsi="標楷體"/>
                <w:sz w:val="36"/>
              </w:rPr>
            </w:pPr>
          </w:p>
        </w:tc>
        <w:tc>
          <w:tcPr>
            <w:tcW w:w="21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ascii="標楷體" w:eastAsia="標楷體" w:hAnsi="標楷體"/>
                <w:sz w:val="36"/>
              </w:rPr>
            </w:pPr>
          </w:p>
        </w:tc>
      </w:tr>
      <w:tr w:rsidR="002354AB">
        <w:tblPrEx>
          <w:tblCellMar>
            <w:top w:w="0" w:type="dxa"/>
            <w:bottom w:w="0" w:type="dxa"/>
          </w:tblCellMar>
        </w:tblPrEx>
        <w:trPr>
          <w:trHeight w:val="794"/>
        </w:trPr>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ascii="標楷體" w:eastAsia="標楷體" w:hAnsi="標楷體"/>
                <w:sz w:val="36"/>
              </w:rPr>
            </w:pPr>
          </w:p>
        </w:tc>
        <w:tc>
          <w:tcPr>
            <w:tcW w:w="4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ascii="標楷體" w:eastAsia="標楷體" w:hAnsi="標楷體"/>
                <w:sz w:val="36"/>
              </w:rPr>
            </w:pPr>
          </w:p>
        </w:tc>
        <w:tc>
          <w:tcPr>
            <w:tcW w:w="21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ascii="標楷體" w:eastAsia="標楷體" w:hAnsi="標楷體"/>
                <w:sz w:val="36"/>
              </w:rPr>
            </w:pPr>
          </w:p>
        </w:tc>
      </w:tr>
      <w:tr w:rsidR="002354AB">
        <w:tblPrEx>
          <w:tblCellMar>
            <w:top w:w="0" w:type="dxa"/>
            <w:bottom w:w="0" w:type="dxa"/>
          </w:tblCellMar>
        </w:tblPrEx>
        <w:trPr>
          <w:trHeight w:val="794"/>
        </w:trPr>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ascii="標楷體" w:eastAsia="標楷體" w:hAnsi="標楷體"/>
                <w:sz w:val="36"/>
              </w:rPr>
            </w:pPr>
          </w:p>
        </w:tc>
        <w:tc>
          <w:tcPr>
            <w:tcW w:w="4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ascii="標楷體" w:eastAsia="標楷體" w:hAnsi="標楷體"/>
                <w:sz w:val="36"/>
              </w:rPr>
            </w:pPr>
          </w:p>
        </w:tc>
        <w:tc>
          <w:tcPr>
            <w:tcW w:w="21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ascii="標楷體" w:eastAsia="標楷體" w:hAnsi="標楷體"/>
                <w:sz w:val="36"/>
              </w:rPr>
            </w:pPr>
          </w:p>
        </w:tc>
      </w:tr>
      <w:tr w:rsidR="002354AB">
        <w:tblPrEx>
          <w:tblCellMar>
            <w:top w:w="0" w:type="dxa"/>
            <w:bottom w:w="0" w:type="dxa"/>
          </w:tblCellMar>
        </w:tblPrEx>
        <w:trPr>
          <w:trHeight w:val="794"/>
        </w:trPr>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ascii="標楷體" w:eastAsia="標楷體" w:hAnsi="標楷體"/>
                <w:sz w:val="36"/>
              </w:rPr>
            </w:pPr>
          </w:p>
        </w:tc>
        <w:tc>
          <w:tcPr>
            <w:tcW w:w="4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ascii="標楷體" w:eastAsia="標楷體" w:hAnsi="標楷體"/>
                <w:sz w:val="36"/>
              </w:rPr>
            </w:pPr>
          </w:p>
        </w:tc>
        <w:tc>
          <w:tcPr>
            <w:tcW w:w="21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54AB" w:rsidRDefault="002354AB">
            <w:pPr>
              <w:jc w:val="center"/>
              <w:rPr>
                <w:rFonts w:ascii="標楷體" w:eastAsia="標楷體" w:hAnsi="標楷體"/>
                <w:sz w:val="36"/>
              </w:rPr>
            </w:pPr>
          </w:p>
        </w:tc>
      </w:tr>
    </w:tbl>
    <w:p w:rsidR="002354AB" w:rsidRDefault="002354AB">
      <w:pPr>
        <w:rPr>
          <w:rFonts w:eastAsia="標楷體"/>
          <w:sz w:val="36"/>
        </w:rPr>
      </w:pPr>
    </w:p>
    <w:p w:rsidR="002354AB" w:rsidRDefault="00F00CCC">
      <w:r>
        <w:rPr>
          <w:rFonts w:eastAsia="標楷體"/>
          <w:sz w:val="32"/>
        </w:rPr>
        <w:t>司機：</w:t>
      </w:r>
      <w:r>
        <w:rPr>
          <w:rFonts w:eastAsia="標楷體"/>
          <w:sz w:val="32"/>
        </w:rPr>
        <w:t xml:space="preserve">            </w:t>
      </w:r>
      <w:r>
        <w:rPr>
          <w:rFonts w:eastAsia="標楷體"/>
          <w:sz w:val="32"/>
        </w:rPr>
        <w:t>管理人員：</w:t>
      </w:r>
      <w:r>
        <w:rPr>
          <w:rFonts w:eastAsia="標楷體"/>
          <w:sz w:val="32"/>
        </w:rPr>
        <w:t xml:space="preserve">               </w:t>
      </w:r>
      <w:r>
        <w:rPr>
          <w:rFonts w:eastAsia="標楷體"/>
          <w:sz w:val="32"/>
        </w:rPr>
        <w:t>主管：</w:t>
      </w:r>
    </w:p>
    <w:p w:rsidR="002354AB" w:rsidRDefault="002354AB">
      <w:pPr>
        <w:rPr>
          <w:rFonts w:eastAsia="標楷體"/>
          <w:sz w:val="32"/>
        </w:rPr>
      </w:pPr>
    </w:p>
    <w:p w:rsidR="002354AB" w:rsidRDefault="002354AB">
      <w:pPr>
        <w:rPr>
          <w:rFonts w:ascii="標楷體" w:eastAsia="標楷體" w:hAnsi="標楷體"/>
        </w:rPr>
      </w:pPr>
    </w:p>
    <w:p w:rsidR="002354AB" w:rsidRDefault="00F00CCC">
      <w:pPr>
        <w:pageBreakBefore/>
        <w:jc w:val="center"/>
      </w:pPr>
      <w:r>
        <w:rPr>
          <w:rFonts w:ascii="標楷體" w:eastAsia="標楷體" w:hAnsi="標楷體"/>
          <w:sz w:val="40"/>
          <w:szCs w:val="40"/>
        </w:rPr>
        <w:lastRenderedPageBreak/>
        <w:t>車輛管理手冊修正對照表</w:t>
      </w:r>
    </w:p>
    <w:tbl>
      <w:tblPr>
        <w:tblW w:w="9342" w:type="dxa"/>
        <w:tblInd w:w="122" w:type="dxa"/>
        <w:tblCellMar>
          <w:left w:w="10" w:type="dxa"/>
          <w:right w:w="10" w:type="dxa"/>
        </w:tblCellMar>
        <w:tblLook w:val="04A0" w:firstRow="1" w:lastRow="0" w:firstColumn="1" w:lastColumn="0" w:noHBand="0" w:noVBand="1"/>
      </w:tblPr>
      <w:tblGrid>
        <w:gridCol w:w="3114"/>
        <w:gridCol w:w="3114"/>
        <w:gridCol w:w="3114"/>
      </w:tblGrid>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54AB" w:rsidRDefault="00F00CCC">
            <w:pPr>
              <w:jc w:val="center"/>
              <w:rPr>
                <w:rFonts w:ascii="標楷體" w:eastAsia="標楷體" w:hAnsi="標楷體"/>
                <w:b/>
              </w:rPr>
            </w:pPr>
            <w:r>
              <w:rPr>
                <w:rFonts w:ascii="標楷體" w:eastAsia="標楷體" w:hAnsi="標楷體"/>
                <w:b/>
              </w:rPr>
              <w:t>修正規定</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54AB" w:rsidRDefault="00F00CCC">
            <w:pPr>
              <w:jc w:val="center"/>
              <w:rPr>
                <w:rFonts w:ascii="標楷體" w:eastAsia="標楷體" w:hAnsi="標楷體"/>
                <w:b/>
              </w:rPr>
            </w:pPr>
            <w:r>
              <w:rPr>
                <w:rFonts w:ascii="標楷體" w:eastAsia="標楷體" w:hAnsi="標楷體"/>
                <w:b/>
              </w:rPr>
              <w:t>現行規定</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54AB" w:rsidRDefault="00F00CCC">
            <w:pPr>
              <w:jc w:val="center"/>
              <w:rPr>
                <w:rFonts w:ascii="標楷體" w:eastAsia="標楷體" w:hAnsi="標楷體"/>
                <w:b/>
              </w:rPr>
            </w:pPr>
            <w:r>
              <w:rPr>
                <w:rFonts w:ascii="標楷體" w:eastAsia="標楷體" w:hAnsi="標楷體"/>
                <w:b/>
              </w:rPr>
              <w:t>說</w:t>
            </w:r>
            <w:r>
              <w:rPr>
                <w:rFonts w:ascii="標楷體" w:eastAsia="標楷體" w:hAnsi="標楷體"/>
                <w:b/>
              </w:rPr>
              <w:t xml:space="preserve">    </w:t>
            </w:r>
            <w:r>
              <w:rPr>
                <w:rFonts w:ascii="標楷體" w:eastAsia="標楷體" w:hAnsi="標楷體"/>
                <w:b/>
              </w:rPr>
              <w:t>明</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219" w:hanging="274"/>
              <w:jc w:val="both"/>
              <w:rPr>
                <w:rFonts w:ascii="標楷體" w:eastAsia="標楷體" w:hAnsi="標楷體"/>
              </w:rPr>
            </w:pPr>
            <w:r>
              <w:rPr>
                <w:rFonts w:ascii="標楷體" w:eastAsia="標楷體" w:hAnsi="標楷體"/>
              </w:rPr>
              <w:t>第一章</w:t>
            </w:r>
            <w:r>
              <w:rPr>
                <w:rFonts w:ascii="標楷體" w:eastAsia="標楷體" w:hAnsi="標楷體"/>
              </w:rPr>
              <w:t xml:space="preserve">  </w:t>
            </w:r>
            <w:r>
              <w:rPr>
                <w:rFonts w:ascii="標楷體" w:eastAsia="標楷體" w:hAnsi="標楷體"/>
              </w:rPr>
              <w:t>總則</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219" w:hanging="274"/>
              <w:jc w:val="both"/>
              <w:rPr>
                <w:rFonts w:ascii="標楷體" w:eastAsia="標楷體" w:hAnsi="標楷體"/>
              </w:rPr>
            </w:pPr>
            <w:r>
              <w:rPr>
                <w:rFonts w:ascii="標楷體" w:eastAsia="標楷體" w:hAnsi="標楷體"/>
              </w:rPr>
              <w:t>第一章</w:t>
            </w:r>
            <w:r>
              <w:rPr>
                <w:rFonts w:ascii="標楷體" w:eastAsia="標楷體" w:hAnsi="標楷體"/>
              </w:rPr>
              <w:t xml:space="preserve">  </w:t>
            </w:r>
            <w:r>
              <w:rPr>
                <w:rFonts w:ascii="標楷體" w:eastAsia="標楷體" w:hAnsi="標楷體"/>
              </w:rPr>
              <w:t>總則</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tabs>
                <w:tab w:val="left" w:pos="6300"/>
              </w:tabs>
              <w:ind w:left="235" w:hanging="235"/>
              <w:jc w:val="both"/>
              <w:rPr>
                <w:rFonts w:ascii="標楷體" w:eastAsia="標楷體" w:hAnsi="標楷體"/>
              </w:rPr>
            </w:pPr>
            <w:r>
              <w:rPr>
                <w:rFonts w:ascii="標楷體" w:eastAsia="標楷體" w:hAnsi="標楷體"/>
              </w:rPr>
              <w:t>章名未修正。</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68" w:hanging="492"/>
              <w:jc w:val="both"/>
              <w:rPr>
                <w:rFonts w:ascii="標楷體" w:eastAsia="標楷體" w:hAnsi="標楷體"/>
              </w:rPr>
            </w:pPr>
            <w:r>
              <w:rPr>
                <w:rFonts w:ascii="標楷體" w:eastAsia="標楷體" w:hAnsi="標楷體"/>
              </w:rPr>
              <w:t>一、為統一行政院及所屬各機關、國立學校及國營事業（以下簡稱各機關）之車輛管理，以提高工作效率，特訂定本手冊。</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68" w:hanging="492"/>
              <w:jc w:val="both"/>
              <w:rPr>
                <w:rFonts w:ascii="標楷體" w:eastAsia="標楷體" w:hAnsi="標楷體"/>
              </w:rPr>
            </w:pPr>
            <w:r>
              <w:rPr>
                <w:rFonts w:ascii="標楷體" w:eastAsia="標楷體" w:hAnsi="標楷體"/>
              </w:rPr>
              <w:t>一、為統一行政院及所屬各機關、國立學校及國營事業（以下簡稱各機關）之車輛管理，以提高工作效率，特訂定本手冊。</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tabs>
                <w:tab w:val="left" w:pos="6300"/>
              </w:tabs>
              <w:ind w:left="235" w:hanging="235"/>
              <w:jc w:val="both"/>
              <w:rPr>
                <w:rFonts w:ascii="標楷體" w:eastAsia="標楷體" w:hAnsi="標楷體"/>
              </w:rPr>
            </w:pPr>
            <w:r>
              <w:rPr>
                <w:rFonts w:ascii="標楷體" w:eastAsia="標楷體" w:hAnsi="標楷體"/>
              </w:rPr>
              <w:t>本點未修正。</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68" w:hanging="492"/>
              <w:jc w:val="both"/>
              <w:rPr>
                <w:rFonts w:ascii="標楷體" w:eastAsia="標楷體" w:hAnsi="標楷體"/>
              </w:rPr>
            </w:pPr>
            <w:r>
              <w:rPr>
                <w:rFonts w:ascii="標楷體" w:eastAsia="標楷體" w:hAnsi="標楷體"/>
              </w:rPr>
              <w:t>二、本手冊所稱車輛，指各機關供公務或管理使用之各種車輛。但業務車、工務車、特種車及軍事機關之戰備車輛，各機關基於業務需要，得參照本手冊另訂管理規定。</w:t>
            </w:r>
          </w:p>
          <w:p w:rsidR="002354AB" w:rsidRDefault="00F00CCC">
            <w:pPr>
              <w:ind w:left="468" w:firstLine="487"/>
              <w:jc w:val="both"/>
            </w:pPr>
            <w:r>
              <w:rPr>
                <w:rFonts w:ascii="標楷體" w:eastAsia="標楷體" w:hAnsi="標楷體"/>
              </w:rPr>
              <w:t>本手冊所稱車輛管理，指車輛登記檢驗、調派使用、油料管理、保養修理、報停報廢、肇事處理及駕駛人之管理等事項。</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68" w:hanging="492"/>
              <w:jc w:val="both"/>
              <w:rPr>
                <w:rFonts w:ascii="標楷體" w:eastAsia="標楷體" w:hAnsi="標楷體"/>
              </w:rPr>
            </w:pPr>
            <w:r>
              <w:rPr>
                <w:rFonts w:ascii="標楷體" w:eastAsia="標楷體" w:hAnsi="標楷體"/>
              </w:rPr>
              <w:t>二、本手冊所稱車輛，指各機關供公務或管理使用之各種車輛。但業務車、工務車、特種車及軍事機關之戰備車輛，各機關基於業務需要，得參照本手冊另訂管理規定。</w:t>
            </w:r>
          </w:p>
          <w:p w:rsidR="002354AB" w:rsidRDefault="00F00CCC">
            <w:pPr>
              <w:ind w:left="468" w:firstLine="523"/>
              <w:jc w:val="both"/>
            </w:pPr>
            <w:r>
              <w:rPr>
                <w:rFonts w:ascii="標楷體" w:eastAsia="標楷體" w:hAnsi="標楷體"/>
              </w:rPr>
              <w:t>本手冊所稱車輛管理，指車輛登記檢驗、調派使用、油料管理、保養修理、報停報廢、肇事處理及駕駛人之管理等事項。</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widowControl/>
              <w:overflowPunct w:val="0"/>
              <w:autoSpaceDE w:val="0"/>
              <w:snapToGrid w:val="0"/>
              <w:jc w:val="both"/>
              <w:rPr>
                <w:rFonts w:ascii="標楷體" w:eastAsia="標楷體" w:hAnsi="標楷體"/>
              </w:rPr>
            </w:pPr>
            <w:r>
              <w:rPr>
                <w:rFonts w:ascii="標楷體" w:eastAsia="標楷體" w:hAnsi="標楷體"/>
              </w:rPr>
              <w:t>本點未修正。</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4" w:hanging="499"/>
              <w:jc w:val="both"/>
            </w:pPr>
            <w:r>
              <w:rPr>
                <w:rFonts w:ascii="標楷體" w:eastAsia="標楷體" w:hAnsi="標楷體"/>
              </w:rPr>
              <w:t>三、本手冊所稱各種公務車輛，依使用性質分為大客車、小客車、大貨車、小貨車、大客貨兩用車、小客貨兩用車、代用大客車、代用小客車、</w:t>
            </w:r>
            <w:r>
              <w:rPr>
                <w:rFonts w:ascii="標楷體" w:eastAsia="標楷體" w:hAnsi="標楷體"/>
                <w:u w:val="single"/>
              </w:rPr>
              <w:t>機車</w:t>
            </w:r>
            <w:r>
              <w:rPr>
                <w:rFonts w:ascii="標楷體" w:eastAsia="標楷體" w:hAnsi="標楷體"/>
              </w:rPr>
              <w:t>，其區分依道路交通安全規則之規定。</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9" w:hanging="504"/>
              <w:jc w:val="both"/>
            </w:pPr>
            <w:r>
              <w:rPr>
                <w:rFonts w:ascii="標楷體" w:eastAsia="標楷體" w:hAnsi="標楷體"/>
              </w:rPr>
              <w:t>三、本手冊所稱各種公務車輛，依使用性質分為大客車、小客車、大貨車、小貨車、大客貨兩用車、小客貨兩用車、代用大客車、代用小客車、機器腳踏車，其區分依道路交通安全規則之規定。</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widowControl/>
              <w:overflowPunct w:val="0"/>
              <w:autoSpaceDE w:val="0"/>
              <w:snapToGrid w:val="0"/>
              <w:jc w:val="both"/>
            </w:pPr>
            <w:r>
              <w:rPr>
                <w:rFonts w:ascii="標楷體" w:eastAsia="標楷體" w:hAnsi="標楷體" w:cs="新細明體"/>
                <w:kern w:val="0"/>
              </w:rPr>
              <w:t>配合道路交通安全規則第三條規定，將機器腳踏車修正為機車。</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68" w:hanging="492"/>
              <w:jc w:val="both"/>
            </w:pPr>
            <w:r>
              <w:rPr>
                <w:rFonts w:ascii="標楷體" w:eastAsia="標楷體" w:hAnsi="標楷體"/>
              </w:rPr>
              <w:t>四、車輛之管理須指定具有經驗或有技術之人員擔任。</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68" w:hanging="492"/>
              <w:jc w:val="both"/>
            </w:pPr>
            <w:r>
              <w:rPr>
                <w:rFonts w:ascii="標楷體" w:eastAsia="標楷體" w:hAnsi="標楷體"/>
              </w:rPr>
              <w:t>四、車輛之管理須指定具有經驗或有技術之人員擔任。</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tabs>
                <w:tab w:val="left" w:pos="6300"/>
              </w:tabs>
              <w:ind w:left="236" w:hanging="233"/>
              <w:jc w:val="both"/>
            </w:pPr>
            <w:r>
              <w:rPr>
                <w:rFonts w:ascii="標楷體" w:eastAsia="標楷體" w:hAnsi="標楷體"/>
              </w:rPr>
              <w:t>本點未修正。</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68" w:hanging="492"/>
              <w:jc w:val="both"/>
            </w:pPr>
            <w:r>
              <w:rPr>
                <w:rFonts w:ascii="標楷體" w:eastAsia="標楷體" w:hAnsi="標楷體"/>
              </w:rPr>
              <w:t>五、車輛管理應備齊必要表卡，隨時將調派使用、里程登記、油料管理、保養檢修等情形，詳盡記錄，按月統計分析，俾作為駕駛人考核之依據及擬定工作計畫參考。</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68" w:hanging="492"/>
              <w:jc w:val="both"/>
            </w:pPr>
            <w:r>
              <w:rPr>
                <w:rFonts w:ascii="標楷體" w:eastAsia="標楷體" w:hAnsi="標楷體"/>
              </w:rPr>
              <w:t>五、車輛管理應備齊必要表卡，隨時將調派使用、里程登記、油料管理、保養檢修等情形，詳盡記錄，按月統計分析，俾作為駕駛人考核之依據及擬定工作計畫參考。</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tabs>
                <w:tab w:val="left" w:pos="6300"/>
              </w:tabs>
              <w:ind w:left="221" w:hanging="221"/>
              <w:jc w:val="both"/>
            </w:pPr>
            <w:r>
              <w:rPr>
                <w:rFonts w:ascii="標楷體" w:eastAsia="標楷體" w:hAnsi="標楷體"/>
              </w:rPr>
              <w:t>本點未修正。</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68" w:hanging="492"/>
              <w:jc w:val="both"/>
              <w:rPr>
                <w:rFonts w:ascii="標楷體" w:eastAsia="標楷體" w:hAnsi="標楷體"/>
              </w:rPr>
            </w:pPr>
            <w:r>
              <w:rPr>
                <w:rFonts w:ascii="標楷體" w:eastAsia="標楷體" w:hAnsi="標楷體"/>
              </w:rPr>
              <w:t>六、車輛管理應注意事項如下：</w:t>
            </w:r>
          </w:p>
          <w:p w:rsidR="002354AB" w:rsidRDefault="00F00CCC">
            <w:pPr>
              <w:ind w:left="1179" w:hanging="766"/>
              <w:jc w:val="both"/>
              <w:rPr>
                <w:rFonts w:ascii="標楷體" w:eastAsia="標楷體" w:hAnsi="標楷體"/>
              </w:rPr>
            </w:pPr>
            <w:r>
              <w:rPr>
                <w:rFonts w:ascii="標楷體" w:eastAsia="標楷體" w:hAnsi="標楷體"/>
              </w:rPr>
              <w:lastRenderedPageBreak/>
              <w:t>（一）車輛管理人員及其主管應按規定使用車輛，以為同仁表率。</w:t>
            </w:r>
          </w:p>
          <w:p w:rsidR="002354AB" w:rsidRDefault="00F00CCC">
            <w:pPr>
              <w:ind w:left="1179" w:hanging="766"/>
              <w:jc w:val="both"/>
              <w:rPr>
                <w:rFonts w:ascii="標楷體" w:eastAsia="標楷體" w:hAnsi="標楷體"/>
              </w:rPr>
            </w:pPr>
            <w:r>
              <w:rPr>
                <w:rFonts w:ascii="標楷體" w:eastAsia="標楷體" w:hAnsi="標楷體"/>
              </w:rPr>
              <w:t>（二）督促車輛駕駛人應按照規定，認真辦理檢查及保養工作。</w:t>
            </w:r>
          </w:p>
          <w:p w:rsidR="002354AB" w:rsidRDefault="00F00CCC">
            <w:pPr>
              <w:ind w:left="1179" w:hanging="766"/>
              <w:jc w:val="both"/>
              <w:rPr>
                <w:rFonts w:ascii="標楷體" w:eastAsia="標楷體" w:hAnsi="標楷體"/>
              </w:rPr>
            </w:pPr>
            <w:r>
              <w:rPr>
                <w:rFonts w:ascii="標楷體" w:eastAsia="標楷體" w:hAnsi="標楷體"/>
              </w:rPr>
              <w:t>（三）嚴禁駕駛人違規駕駛。</w:t>
            </w:r>
          </w:p>
          <w:p w:rsidR="002354AB" w:rsidRDefault="00F00CCC">
            <w:pPr>
              <w:ind w:left="1179" w:hanging="766"/>
              <w:jc w:val="both"/>
              <w:rPr>
                <w:rFonts w:ascii="標楷體" w:eastAsia="標楷體" w:hAnsi="標楷體"/>
              </w:rPr>
            </w:pPr>
            <w:r>
              <w:rPr>
                <w:rFonts w:ascii="標楷體" w:eastAsia="標楷體" w:hAnsi="標楷體"/>
              </w:rPr>
              <w:t>（四）經常以各種方式提示駕駛人，熟悉交通法令規章及注意行車安全。</w:t>
            </w:r>
          </w:p>
          <w:p w:rsidR="002354AB" w:rsidRDefault="00F00CCC">
            <w:pPr>
              <w:ind w:left="1179" w:hanging="766"/>
              <w:jc w:val="both"/>
              <w:rPr>
                <w:rFonts w:ascii="標楷體" w:eastAsia="標楷體" w:hAnsi="標楷體"/>
              </w:rPr>
            </w:pPr>
            <w:r>
              <w:rPr>
                <w:rFonts w:ascii="標楷體" w:eastAsia="標楷體" w:hAnsi="標楷體"/>
              </w:rPr>
              <w:t>（五）隨時注意駕駛人情緒，使其生活規律化，不得有酗酒及賭博等情事。</w:t>
            </w:r>
          </w:p>
          <w:p w:rsidR="002354AB" w:rsidRDefault="00F00CCC">
            <w:pPr>
              <w:ind w:left="1179" w:hanging="766"/>
              <w:jc w:val="both"/>
              <w:rPr>
                <w:rFonts w:ascii="標楷體" w:eastAsia="標楷體" w:hAnsi="標楷體"/>
              </w:rPr>
            </w:pPr>
            <w:r>
              <w:rPr>
                <w:rFonts w:ascii="標楷體" w:eastAsia="標楷體" w:hAnsi="標楷體"/>
              </w:rPr>
              <w:t>（六）禁止駕駛人兼營有關車輛之業務。</w:t>
            </w:r>
          </w:p>
          <w:p w:rsidR="002354AB" w:rsidRDefault="00F00CCC">
            <w:pPr>
              <w:ind w:left="1179" w:hanging="766"/>
              <w:jc w:val="both"/>
              <w:rPr>
                <w:rFonts w:ascii="標楷體" w:eastAsia="標楷體" w:hAnsi="標楷體"/>
              </w:rPr>
            </w:pPr>
            <w:r>
              <w:rPr>
                <w:rFonts w:ascii="標楷體" w:eastAsia="標楷體" w:hAnsi="標楷體"/>
              </w:rPr>
              <w:t>（七）考核駕駛人服務道德、工作態度。</w:t>
            </w:r>
          </w:p>
          <w:p w:rsidR="002354AB" w:rsidRDefault="00F00CCC">
            <w:pPr>
              <w:ind w:left="1179" w:hanging="766"/>
              <w:jc w:val="both"/>
              <w:rPr>
                <w:rFonts w:ascii="標楷體" w:eastAsia="標楷體" w:hAnsi="標楷體"/>
              </w:rPr>
            </w:pPr>
            <w:r>
              <w:rPr>
                <w:rFonts w:ascii="標楷體" w:eastAsia="標楷體" w:hAnsi="標楷體"/>
              </w:rPr>
              <w:t>（八）注意駕駛人充分休息，避免過分疲勞，影響駕駛。</w:t>
            </w:r>
          </w:p>
          <w:p w:rsidR="002354AB" w:rsidRDefault="00F00CCC">
            <w:pPr>
              <w:ind w:left="1179" w:hanging="766"/>
              <w:jc w:val="both"/>
              <w:rPr>
                <w:rFonts w:ascii="標楷體" w:eastAsia="標楷體" w:hAnsi="標楷體"/>
              </w:rPr>
            </w:pPr>
            <w:r>
              <w:rPr>
                <w:rFonts w:ascii="標楷體" w:eastAsia="標楷體" w:hAnsi="標楷體"/>
              </w:rPr>
              <w:t>（九）經常檢查駕駛人，有無違章及肇事紀錄。</w:t>
            </w:r>
          </w:p>
          <w:p w:rsidR="002354AB" w:rsidRDefault="00F00CCC">
            <w:pPr>
              <w:ind w:left="1179" w:hanging="766"/>
              <w:jc w:val="both"/>
              <w:rPr>
                <w:rFonts w:ascii="標楷體" w:eastAsia="標楷體" w:hAnsi="標楷體"/>
              </w:rPr>
            </w:pPr>
            <w:r>
              <w:rPr>
                <w:rFonts w:ascii="標楷體" w:eastAsia="標楷體" w:hAnsi="標楷體"/>
              </w:rPr>
              <w:t>（十）無駕駛執照者不</w:t>
            </w:r>
            <w:r>
              <w:rPr>
                <w:rFonts w:ascii="標楷體" w:eastAsia="標楷體" w:hAnsi="標楷體"/>
              </w:rPr>
              <w:t>得駕駛車輛，或有駕駛執照者，不得越級駕駛車輛。</w:t>
            </w:r>
          </w:p>
          <w:p w:rsidR="002354AB" w:rsidRDefault="00F00CCC">
            <w:pPr>
              <w:ind w:left="1179" w:hanging="766"/>
              <w:jc w:val="both"/>
              <w:rPr>
                <w:rFonts w:ascii="標楷體" w:eastAsia="標楷體" w:hAnsi="標楷體"/>
              </w:rPr>
            </w:pPr>
            <w:r>
              <w:rPr>
                <w:rFonts w:ascii="標楷體" w:eastAsia="標楷體" w:hAnsi="標楷體"/>
              </w:rPr>
              <w:t>（十一）機件發生故障時，應即檢修，不得勉強行駛。</w:t>
            </w:r>
          </w:p>
          <w:p w:rsidR="002354AB" w:rsidRDefault="00F00CCC">
            <w:pPr>
              <w:ind w:left="1179" w:hanging="766"/>
              <w:jc w:val="both"/>
              <w:rPr>
                <w:rFonts w:ascii="標楷體" w:eastAsia="標楷體" w:hAnsi="標楷體"/>
              </w:rPr>
            </w:pPr>
            <w:r>
              <w:rPr>
                <w:rFonts w:ascii="標楷體" w:eastAsia="標楷體" w:hAnsi="標楷體"/>
              </w:rPr>
              <w:t>（十二）酌備有關書籍供駕駛人閱讀，充實其汽車駕駛、保養、修理之知識與技術。</w:t>
            </w:r>
          </w:p>
          <w:p w:rsidR="002354AB" w:rsidRDefault="00F00CCC">
            <w:pPr>
              <w:ind w:left="1179" w:hanging="766"/>
              <w:jc w:val="both"/>
              <w:rPr>
                <w:rFonts w:ascii="標楷體" w:eastAsia="標楷體" w:hAnsi="標楷體"/>
              </w:rPr>
            </w:pPr>
            <w:r>
              <w:rPr>
                <w:rFonts w:ascii="標楷體" w:eastAsia="標楷體" w:hAnsi="標楷體"/>
              </w:rPr>
              <w:lastRenderedPageBreak/>
              <w:t>（十三）注意繳納牌照稅、燃料費及定期檢驗，以免受罰。</w:t>
            </w:r>
          </w:p>
          <w:p w:rsidR="002354AB" w:rsidRDefault="00F00CCC">
            <w:pPr>
              <w:ind w:left="1179" w:hanging="766"/>
              <w:jc w:val="both"/>
              <w:rPr>
                <w:rFonts w:ascii="標楷體" w:eastAsia="標楷體" w:hAnsi="標楷體"/>
              </w:rPr>
            </w:pPr>
            <w:r>
              <w:rPr>
                <w:rFonts w:ascii="標楷體" w:eastAsia="標楷體" w:hAnsi="標楷體"/>
              </w:rPr>
              <w:t>（十四）注意車輛保險期限，到期主動續保，確保權益。</w:t>
            </w:r>
          </w:p>
          <w:p w:rsidR="002354AB" w:rsidRDefault="00F00CCC">
            <w:pPr>
              <w:ind w:left="1152" w:hanging="660"/>
              <w:jc w:val="both"/>
              <w:rPr>
                <w:rFonts w:ascii="標楷體" w:eastAsia="標楷體" w:hAnsi="標楷體"/>
                <w:u w:val="single"/>
              </w:rPr>
            </w:pPr>
            <w:r>
              <w:rPr>
                <w:rFonts w:ascii="標楷體" w:eastAsia="標楷體" w:hAnsi="標楷體"/>
                <w:u w:val="single"/>
              </w:rPr>
              <w:t>（十五）嚴禁駕駛人酒後駕車。</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68" w:hanging="492"/>
              <w:jc w:val="both"/>
              <w:rPr>
                <w:rFonts w:ascii="標楷體" w:eastAsia="標楷體" w:hAnsi="標楷體"/>
              </w:rPr>
            </w:pPr>
            <w:r>
              <w:rPr>
                <w:rFonts w:ascii="標楷體" w:eastAsia="標楷體" w:hAnsi="標楷體"/>
              </w:rPr>
              <w:lastRenderedPageBreak/>
              <w:t>六、車輛管理應注意事項如下：</w:t>
            </w:r>
          </w:p>
          <w:p w:rsidR="002354AB" w:rsidRDefault="00F00CCC">
            <w:pPr>
              <w:ind w:left="1207" w:hanging="739"/>
              <w:jc w:val="both"/>
              <w:rPr>
                <w:rFonts w:ascii="標楷體" w:eastAsia="標楷體" w:hAnsi="標楷體"/>
              </w:rPr>
            </w:pPr>
            <w:r>
              <w:rPr>
                <w:rFonts w:ascii="標楷體" w:eastAsia="標楷體" w:hAnsi="標楷體"/>
              </w:rPr>
              <w:lastRenderedPageBreak/>
              <w:t>（一）車輛管理人員及其主管應按規定使用車輛，以為同仁表率。</w:t>
            </w:r>
          </w:p>
          <w:p w:rsidR="002354AB" w:rsidRDefault="00F00CCC">
            <w:pPr>
              <w:ind w:left="1207" w:hanging="739"/>
              <w:jc w:val="both"/>
              <w:rPr>
                <w:rFonts w:ascii="標楷體" w:eastAsia="標楷體" w:hAnsi="標楷體"/>
              </w:rPr>
            </w:pPr>
            <w:r>
              <w:rPr>
                <w:rFonts w:ascii="標楷體" w:eastAsia="標楷體" w:hAnsi="標楷體"/>
              </w:rPr>
              <w:t>（二）督促車輛駕駛人應按照規定，認真辦理檢查及保養工作。</w:t>
            </w:r>
          </w:p>
          <w:p w:rsidR="002354AB" w:rsidRDefault="00F00CCC">
            <w:pPr>
              <w:ind w:left="1207" w:hanging="739"/>
              <w:jc w:val="both"/>
              <w:rPr>
                <w:rFonts w:ascii="標楷體" w:eastAsia="標楷體" w:hAnsi="標楷體"/>
              </w:rPr>
            </w:pPr>
            <w:r>
              <w:rPr>
                <w:rFonts w:ascii="標楷體" w:eastAsia="標楷體" w:hAnsi="標楷體"/>
              </w:rPr>
              <w:t>（三）嚴禁駕駛人違規駕駛。</w:t>
            </w:r>
          </w:p>
          <w:p w:rsidR="002354AB" w:rsidRDefault="00F00CCC">
            <w:pPr>
              <w:ind w:left="1207" w:hanging="739"/>
              <w:jc w:val="both"/>
              <w:rPr>
                <w:rFonts w:ascii="標楷體" w:eastAsia="標楷體" w:hAnsi="標楷體"/>
              </w:rPr>
            </w:pPr>
            <w:r>
              <w:rPr>
                <w:rFonts w:ascii="標楷體" w:eastAsia="標楷體" w:hAnsi="標楷體"/>
              </w:rPr>
              <w:t>（四）經常以各種方式提示駕</w:t>
            </w:r>
            <w:r>
              <w:rPr>
                <w:rFonts w:ascii="標楷體" w:eastAsia="標楷體" w:hAnsi="標楷體"/>
              </w:rPr>
              <w:t>駛人，熟悉交通法令規章及注意行車安全。</w:t>
            </w:r>
          </w:p>
          <w:p w:rsidR="002354AB" w:rsidRDefault="00F00CCC">
            <w:pPr>
              <w:ind w:left="1207" w:hanging="739"/>
              <w:jc w:val="both"/>
              <w:rPr>
                <w:rFonts w:ascii="標楷體" w:eastAsia="標楷體" w:hAnsi="標楷體"/>
              </w:rPr>
            </w:pPr>
            <w:r>
              <w:rPr>
                <w:rFonts w:ascii="標楷體" w:eastAsia="標楷體" w:hAnsi="標楷體"/>
              </w:rPr>
              <w:t>（五）隨時注意駕駛人情緒，使其生活規律化，不得有酗酒及賭博等情事。</w:t>
            </w:r>
          </w:p>
          <w:p w:rsidR="002354AB" w:rsidRDefault="00F00CCC">
            <w:pPr>
              <w:ind w:left="1207" w:hanging="739"/>
              <w:jc w:val="both"/>
              <w:rPr>
                <w:rFonts w:ascii="標楷體" w:eastAsia="標楷體" w:hAnsi="標楷體"/>
              </w:rPr>
            </w:pPr>
            <w:r>
              <w:rPr>
                <w:rFonts w:ascii="標楷體" w:eastAsia="標楷體" w:hAnsi="標楷體"/>
              </w:rPr>
              <w:t>（六）禁止駕駛人兼營有關車輛之業務。</w:t>
            </w:r>
          </w:p>
          <w:p w:rsidR="002354AB" w:rsidRDefault="00F00CCC">
            <w:pPr>
              <w:ind w:left="1207" w:hanging="739"/>
              <w:jc w:val="both"/>
              <w:rPr>
                <w:rFonts w:ascii="標楷體" w:eastAsia="標楷體" w:hAnsi="標楷體"/>
              </w:rPr>
            </w:pPr>
            <w:r>
              <w:rPr>
                <w:rFonts w:ascii="標楷體" w:eastAsia="標楷體" w:hAnsi="標楷體"/>
              </w:rPr>
              <w:t>（七）考核駕駛人服務道德、工作態度。</w:t>
            </w:r>
          </w:p>
          <w:p w:rsidR="002354AB" w:rsidRDefault="00F00CCC">
            <w:pPr>
              <w:ind w:left="1207" w:hanging="739"/>
              <w:jc w:val="both"/>
              <w:rPr>
                <w:rFonts w:ascii="標楷體" w:eastAsia="標楷體" w:hAnsi="標楷體"/>
              </w:rPr>
            </w:pPr>
            <w:r>
              <w:rPr>
                <w:rFonts w:ascii="標楷體" w:eastAsia="標楷體" w:hAnsi="標楷體"/>
              </w:rPr>
              <w:t>（八）注意駕駛人充分休息，避免過分疲勞，影響駕駛。</w:t>
            </w:r>
          </w:p>
          <w:p w:rsidR="002354AB" w:rsidRDefault="00F00CCC">
            <w:pPr>
              <w:ind w:left="1207" w:hanging="739"/>
              <w:jc w:val="both"/>
              <w:rPr>
                <w:rFonts w:ascii="標楷體" w:eastAsia="標楷體" w:hAnsi="標楷體"/>
              </w:rPr>
            </w:pPr>
            <w:r>
              <w:rPr>
                <w:rFonts w:ascii="標楷體" w:eastAsia="標楷體" w:hAnsi="標楷體"/>
              </w:rPr>
              <w:t>（九）經常檢查駕駛人，有無違章及肇事紀錄。</w:t>
            </w:r>
          </w:p>
          <w:p w:rsidR="002354AB" w:rsidRDefault="00F00CCC">
            <w:pPr>
              <w:ind w:left="1207" w:hanging="739"/>
              <w:jc w:val="both"/>
              <w:rPr>
                <w:rFonts w:ascii="標楷體" w:eastAsia="標楷體" w:hAnsi="標楷體"/>
              </w:rPr>
            </w:pPr>
            <w:r>
              <w:rPr>
                <w:rFonts w:ascii="標楷體" w:eastAsia="標楷體" w:hAnsi="標楷體"/>
              </w:rPr>
              <w:t>（十）無駕駛執照者不得駕駛車輛，或有駕駛執照者，不得越級駕駛車輛。</w:t>
            </w:r>
          </w:p>
          <w:p w:rsidR="002354AB" w:rsidRDefault="00F00CCC">
            <w:pPr>
              <w:ind w:left="1207" w:hanging="739"/>
              <w:jc w:val="both"/>
              <w:rPr>
                <w:rFonts w:ascii="標楷體" w:eastAsia="標楷體" w:hAnsi="標楷體"/>
              </w:rPr>
            </w:pPr>
            <w:r>
              <w:rPr>
                <w:rFonts w:ascii="標楷體" w:eastAsia="標楷體" w:hAnsi="標楷體"/>
              </w:rPr>
              <w:t>（十一）機件發生故障時，應即檢修，不得勉強行駛。</w:t>
            </w:r>
          </w:p>
          <w:p w:rsidR="002354AB" w:rsidRDefault="00F00CCC">
            <w:pPr>
              <w:ind w:left="1207" w:hanging="739"/>
              <w:jc w:val="both"/>
              <w:rPr>
                <w:rFonts w:ascii="標楷體" w:eastAsia="標楷體" w:hAnsi="標楷體"/>
              </w:rPr>
            </w:pPr>
            <w:r>
              <w:rPr>
                <w:rFonts w:ascii="標楷體" w:eastAsia="標楷體" w:hAnsi="標楷體"/>
              </w:rPr>
              <w:t>（十二）酌備有關書籍供駕駛人閱讀，充實其汽車駕駛、保養、修理之知識與技術。</w:t>
            </w:r>
          </w:p>
          <w:p w:rsidR="002354AB" w:rsidRDefault="00F00CCC">
            <w:pPr>
              <w:ind w:left="1207" w:hanging="739"/>
              <w:jc w:val="both"/>
              <w:rPr>
                <w:rFonts w:ascii="標楷體" w:eastAsia="標楷體" w:hAnsi="標楷體"/>
              </w:rPr>
            </w:pPr>
            <w:r>
              <w:rPr>
                <w:rFonts w:ascii="標楷體" w:eastAsia="標楷體" w:hAnsi="標楷體"/>
              </w:rPr>
              <w:lastRenderedPageBreak/>
              <w:t>（十三）注意繳納牌照稅、燃料費及定期檢驗，以免受罰。</w:t>
            </w:r>
          </w:p>
          <w:p w:rsidR="002354AB" w:rsidRDefault="00F00CCC">
            <w:pPr>
              <w:ind w:left="1207" w:hanging="739"/>
              <w:jc w:val="both"/>
              <w:rPr>
                <w:rFonts w:ascii="標楷體" w:eastAsia="標楷體" w:hAnsi="標楷體"/>
              </w:rPr>
            </w:pPr>
            <w:r>
              <w:rPr>
                <w:rFonts w:ascii="標楷體" w:eastAsia="標楷體" w:hAnsi="標楷體"/>
              </w:rPr>
              <w:t>（十四）注意車輛保險期限，到期主動續保，確保權益。</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widowControl/>
              <w:overflowPunct w:val="0"/>
              <w:autoSpaceDE w:val="0"/>
              <w:snapToGrid w:val="0"/>
              <w:jc w:val="both"/>
            </w:pPr>
            <w:r>
              <w:rPr>
                <w:rFonts w:ascii="標楷體" w:eastAsia="標楷體" w:hAnsi="標楷體"/>
              </w:rPr>
              <w:lastRenderedPageBreak/>
              <w:t>酒後駕車易造成注意能力降低，提高違反交通規則及危</w:t>
            </w:r>
            <w:r>
              <w:rPr>
                <w:rFonts w:ascii="標楷體" w:eastAsia="標楷體" w:hAnsi="標楷體"/>
              </w:rPr>
              <w:lastRenderedPageBreak/>
              <w:t>及他人生命身體之可能，並為因應刑法第</w:t>
            </w:r>
            <w:r>
              <w:rPr>
                <w:rFonts w:ascii="標楷體" w:eastAsia="標楷體" w:hAnsi="標楷體" w:cs="新細明體"/>
                <w:kern w:val="0"/>
              </w:rPr>
              <w:t>一百八十五條之三</w:t>
            </w:r>
            <w:r>
              <w:rPr>
                <w:rFonts w:ascii="標楷體" w:eastAsia="標楷體" w:hAnsi="標楷體"/>
              </w:rPr>
              <w:t>及道路交通管理處罰條例</w:t>
            </w:r>
            <w:r>
              <w:rPr>
                <w:rFonts w:ascii="標楷體" w:eastAsia="標楷體" w:hAnsi="標楷體" w:cs="新細明體"/>
                <w:kern w:val="0"/>
              </w:rPr>
              <w:t>第三十五</w:t>
            </w:r>
            <w:r>
              <w:rPr>
                <w:rFonts w:ascii="標楷體" w:eastAsia="標楷體" w:hAnsi="標楷體"/>
              </w:rPr>
              <w:t>條條文，加重對服用酒類等危險駕駛肇事處罰規定，配合增訂第</w:t>
            </w:r>
            <w:r>
              <w:rPr>
                <w:rFonts w:ascii="標楷體" w:eastAsia="標楷體" w:hAnsi="標楷體" w:cs="新細明體"/>
                <w:kern w:val="0"/>
              </w:rPr>
              <w:t>十五</w:t>
            </w:r>
            <w:r>
              <w:rPr>
                <w:rFonts w:ascii="標楷體" w:eastAsia="標楷體" w:hAnsi="標楷體"/>
              </w:rPr>
              <w:t>款，明定</w:t>
            </w:r>
            <w:r>
              <w:rPr>
                <w:rFonts w:ascii="標楷體" w:eastAsia="標楷體" w:hAnsi="標楷體" w:cs="新細明體"/>
                <w:kern w:val="0"/>
              </w:rPr>
              <w:t>嚴禁</w:t>
            </w:r>
            <w:r>
              <w:rPr>
                <w:rFonts w:ascii="標楷體" w:eastAsia="標楷體" w:hAnsi="標楷體"/>
              </w:rPr>
              <w:t>駕駛人酒後駕車，以符合社會期待。</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4" w:hanging="482"/>
              <w:jc w:val="both"/>
            </w:pPr>
            <w:r>
              <w:rPr>
                <w:rFonts w:ascii="標楷體" w:eastAsia="標楷體" w:hAnsi="標楷體"/>
              </w:rPr>
              <w:lastRenderedPageBreak/>
              <w:t>七、各機關租賃公務車輛，應依政府採購法及</w:t>
            </w:r>
            <w:r>
              <w:rPr>
                <w:rFonts w:ascii="標楷體" w:eastAsia="標楷體" w:hAnsi="標楷體"/>
                <w:u w:val="single"/>
              </w:rPr>
              <w:t>中央政府各機關學校購置及租賃公務車輛作業要點</w:t>
            </w:r>
            <w:r>
              <w:rPr>
                <w:rFonts w:ascii="標楷體" w:eastAsia="標楷體" w:hAnsi="標楷體"/>
              </w:rPr>
              <w:t>辦理。</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4" w:hanging="482"/>
              <w:jc w:val="both"/>
            </w:pPr>
            <w:r>
              <w:rPr>
                <w:rFonts w:ascii="標楷體" w:eastAsia="標楷體" w:hAnsi="標楷體"/>
              </w:rPr>
              <w:t>七、各機關租賃公務車輛，應依政府採購法及中央政府各機關學校租賃公務車輛應行注</w:t>
            </w:r>
            <w:r>
              <w:rPr>
                <w:rFonts w:ascii="標楷體" w:eastAsia="標楷體" w:hAnsi="標楷體"/>
              </w:rPr>
              <w:t>事項辦理。</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7" w:firstLine="7"/>
              <w:jc w:val="both"/>
            </w:pPr>
            <w:r>
              <w:rPr>
                <w:rFonts w:ascii="標楷體" w:eastAsia="標楷體" w:hAnsi="標楷體" w:cs="新細明體"/>
                <w:kern w:val="0"/>
              </w:rPr>
              <w:t>行政規則名稱配合修正。</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204" w:hanging="259"/>
              <w:jc w:val="both"/>
            </w:pPr>
            <w:r>
              <w:rPr>
                <w:rFonts w:ascii="標楷體" w:eastAsia="標楷體" w:hAnsi="標楷體"/>
              </w:rPr>
              <w:t>第二章</w:t>
            </w:r>
            <w:r>
              <w:rPr>
                <w:rFonts w:ascii="標楷體" w:eastAsia="標楷體" w:hAnsi="標楷體"/>
              </w:rPr>
              <w:t xml:space="preserve">  </w:t>
            </w:r>
            <w:r>
              <w:rPr>
                <w:rFonts w:ascii="標楷體" w:eastAsia="標楷體" w:hAnsi="標楷體"/>
              </w:rPr>
              <w:t>登記檢驗</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204" w:hanging="259"/>
              <w:jc w:val="both"/>
            </w:pPr>
            <w:r>
              <w:rPr>
                <w:rFonts w:ascii="標楷體" w:eastAsia="標楷體" w:hAnsi="標楷體"/>
              </w:rPr>
              <w:t>第二章</w:t>
            </w:r>
            <w:r>
              <w:rPr>
                <w:rFonts w:ascii="標楷體" w:eastAsia="標楷體" w:hAnsi="標楷體"/>
              </w:rPr>
              <w:t xml:space="preserve">  </w:t>
            </w:r>
            <w:r>
              <w:rPr>
                <w:rFonts w:ascii="標楷體" w:eastAsia="標楷體" w:hAnsi="標楷體"/>
              </w:rPr>
              <w:t>登記檢驗</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7" w:firstLine="7"/>
              <w:jc w:val="both"/>
              <w:rPr>
                <w:rFonts w:ascii="標楷體" w:eastAsia="標楷體" w:hAnsi="標楷體"/>
              </w:rPr>
            </w:pPr>
            <w:r>
              <w:rPr>
                <w:rFonts w:ascii="標楷體" w:eastAsia="標楷體" w:hAnsi="標楷體"/>
              </w:rPr>
              <w:t>章名未修正。</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4" w:hanging="482"/>
              <w:jc w:val="both"/>
            </w:pPr>
            <w:r>
              <w:rPr>
                <w:rFonts w:ascii="標楷體" w:eastAsia="標楷體" w:hAnsi="標楷體"/>
              </w:rPr>
              <w:t>八、各機關因業務擴充增設單位必須增加車輛，或現有車輛之汰舊換新，依</w:t>
            </w:r>
            <w:r>
              <w:rPr>
                <w:rFonts w:ascii="標楷體" w:eastAsia="標楷體" w:hAnsi="標楷體"/>
                <w:u w:val="single"/>
              </w:rPr>
              <w:t>中央政府各機關學校購置及租賃公務車輛作業要點</w:t>
            </w:r>
            <w:r>
              <w:rPr>
                <w:rFonts w:ascii="標楷體" w:eastAsia="標楷體" w:hAnsi="標楷體"/>
              </w:rPr>
              <w:t>辦理，應以新車為限。</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4" w:hanging="482"/>
              <w:jc w:val="both"/>
            </w:pPr>
            <w:r>
              <w:rPr>
                <w:rFonts w:ascii="標楷體" w:eastAsia="標楷體" w:hAnsi="標楷體"/>
              </w:rPr>
              <w:t>八、各機關因業務擴充增設單位必須增加車輛，或現有車輛之汰舊換新，依中央政府各機關採購公務車輛作業要點辦理，應以新車為限。</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7" w:firstLine="7"/>
              <w:jc w:val="both"/>
            </w:pPr>
            <w:r>
              <w:rPr>
                <w:rFonts w:ascii="標楷體" w:eastAsia="標楷體" w:hAnsi="標楷體" w:cs="新細明體"/>
                <w:kern w:val="0"/>
              </w:rPr>
              <w:t>行政規則名稱配合修正。</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4" w:hanging="482"/>
              <w:jc w:val="both"/>
            </w:pPr>
            <w:r>
              <w:rPr>
                <w:rFonts w:ascii="標楷體" w:eastAsia="標楷體" w:hAnsi="標楷體"/>
              </w:rPr>
              <w:t>九、各機關購置車輛已核准列入年度預算者，事務主管單位應依政府採購法規定辦理。</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4" w:hanging="482"/>
              <w:jc w:val="both"/>
            </w:pPr>
            <w:r>
              <w:rPr>
                <w:rFonts w:ascii="標楷體" w:eastAsia="標楷體" w:hAnsi="標楷體"/>
              </w:rPr>
              <w:t>九、各機關購置車輛已核准列入年度預算者，事務主管單位應依政府採購法規定辦理。</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widowControl/>
              <w:overflowPunct w:val="0"/>
              <w:autoSpaceDE w:val="0"/>
              <w:snapToGrid w:val="0"/>
              <w:jc w:val="both"/>
            </w:pPr>
            <w:r>
              <w:rPr>
                <w:rFonts w:ascii="標楷體" w:eastAsia="標楷體" w:hAnsi="標楷體"/>
              </w:rPr>
              <w:t>本點未修正。</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4" w:hanging="482"/>
              <w:jc w:val="both"/>
              <w:rPr>
                <w:rFonts w:ascii="標楷體" w:eastAsia="標楷體" w:hAnsi="標楷體"/>
              </w:rPr>
            </w:pPr>
            <w:r>
              <w:rPr>
                <w:rFonts w:ascii="標楷體" w:eastAsia="標楷體" w:hAnsi="標楷體"/>
              </w:rPr>
              <w:t>十、車輛購入後，應辦理下列各項手續：</w:t>
            </w:r>
          </w:p>
          <w:p w:rsidR="002354AB" w:rsidRDefault="00F00CCC">
            <w:pPr>
              <w:ind w:left="1179" w:hanging="766"/>
              <w:jc w:val="both"/>
              <w:rPr>
                <w:rFonts w:ascii="標楷體" w:eastAsia="標楷體" w:hAnsi="標楷體"/>
              </w:rPr>
            </w:pPr>
            <w:r>
              <w:rPr>
                <w:rFonts w:ascii="標楷體" w:eastAsia="標楷體" w:hAnsi="標楷體"/>
              </w:rPr>
              <w:t>（一）檢具正式證明文件，並提具財稅機關編配之統一編號，如其證明文件為影本者，應另繳驗統一編號編配通知書影本。</w:t>
            </w:r>
          </w:p>
          <w:p w:rsidR="002354AB" w:rsidRDefault="00F00CCC">
            <w:pPr>
              <w:ind w:left="1179" w:hanging="766"/>
              <w:jc w:val="both"/>
              <w:rPr>
                <w:rFonts w:ascii="標楷體" w:eastAsia="標楷體" w:hAnsi="標楷體"/>
              </w:rPr>
            </w:pPr>
            <w:r>
              <w:rPr>
                <w:rFonts w:ascii="標楷體" w:eastAsia="標楷體" w:hAnsi="標楷體"/>
              </w:rPr>
              <w:t>（二）填具汽車新領牌照登記書一式二份，並加蓋機關印信。</w:t>
            </w:r>
          </w:p>
          <w:p w:rsidR="002354AB" w:rsidRDefault="00F00CCC">
            <w:pPr>
              <w:ind w:left="1179" w:hanging="766"/>
              <w:jc w:val="both"/>
              <w:rPr>
                <w:rFonts w:ascii="標楷體" w:eastAsia="標楷體" w:hAnsi="標楷體"/>
              </w:rPr>
            </w:pPr>
            <w:r>
              <w:rPr>
                <w:rFonts w:ascii="標楷體" w:eastAsia="標楷體" w:hAnsi="標楷體"/>
              </w:rPr>
              <w:t>（三）依據道路交通安全規則第十七條及第十七條之一規定向當地公路監理機關申領牌</w:t>
            </w:r>
            <w:r>
              <w:rPr>
                <w:rFonts w:ascii="標楷體" w:eastAsia="標楷體" w:hAnsi="標楷體"/>
              </w:rPr>
              <w:lastRenderedPageBreak/>
              <w:t>照。</w:t>
            </w:r>
          </w:p>
          <w:p w:rsidR="002354AB" w:rsidRDefault="00F00CCC">
            <w:pPr>
              <w:ind w:left="1179" w:hanging="766"/>
              <w:jc w:val="both"/>
              <w:rPr>
                <w:rFonts w:ascii="標楷體" w:eastAsia="標楷體" w:hAnsi="標楷體"/>
              </w:rPr>
            </w:pPr>
            <w:r>
              <w:rPr>
                <w:rFonts w:ascii="標楷體" w:eastAsia="標楷體" w:hAnsi="標楷體"/>
              </w:rPr>
              <w:t>（四）正式號牌，應懸掛於該車之前後指定位置，行車執照及強制汽車責任保險證，交該車駕駛人隨車攜帶備檢。</w:t>
            </w:r>
          </w:p>
          <w:p w:rsidR="002354AB" w:rsidRDefault="00F00CCC">
            <w:pPr>
              <w:ind w:left="1179" w:hanging="766"/>
              <w:jc w:val="both"/>
              <w:rPr>
                <w:rFonts w:ascii="標楷體" w:eastAsia="標楷體" w:hAnsi="標楷體"/>
              </w:rPr>
            </w:pPr>
            <w:r>
              <w:rPr>
                <w:rFonts w:ascii="標楷體" w:eastAsia="標楷體" w:hAnsi="標楷體"/>
              </w:rPr>
              <w:t>（五）汽車新領牌照登記申請書車主聯，應妥為保存。</w:t>
            </w:r>
          </w:p>
          <w:p w:rsidR="002354AB" w:rsidRDefault="00F00CCC">
            <w:pPr>
              <w:ind w:left="1179" w:hanging="766"/>
              <w:jc w:val="both"/>
              <w:rPr>
                <w:rFonts w:ascii="標楷體" w:eastAsia="標楷體" w:hAnsi="標楷體"/>
              </w:rPr>
            </w:pPr>
            <w:r>
              <w:rPr>
                <w:rFonts w:ascii="標楷體" w:eastAsia="標楷體" w:hAnsi="標楷體"/>
              </w:rPr>
              <w:t>（六）按財產管理之規定登帳，建立財產卡及填造增加財產有關表單。</w:t>
            </w:r>
          </w:p>
          <w:p w:rsidR="002354AB" w:rsidRDefault="00F00CCC">
            <w:pPr>
              <w:ind w:left="1179" w:hanging="766"/>
              <w:jc w:val="both"/>
            </w:pPr>
            <w:r>
              <w:rPr>
                <w:rFonts w:ascii="標楷體" w:eastAsia="標楷體" w:hAnsi="標楷體"/>
              </w:rPr>
              <w:t>（七）將登記情形，記載車歷登記卡（附件一）。</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4" w:hanging="482"/>
              <w:jc w:val="both"/>
              <w:rPr>
                <w:rFonts w:ascii="標楷體" w:eastAsia="標楷體" w:hAnsi="標楷體"/>
              </w:rPr>
            </w:pPr>
            <w:r>
              <w:rPr>
                <w:rFonts w:ascii="標楷體" w:eastAsia="標楷體" w:hAnsi="標楷體"/>
              </w:rPr>
              <w:lastRenderedPageBreak/>
              <w:t>十、車輛購入後，應辦理下列各項手續：</w:t>
            </w:r>
          </w:p>
          <w:p w:rsidR="002354AB" w:rsidRDefault="00F00CCC">
            <w:pPr>
              <w:ind w:left="1179" w:hanging="766"/>
              <w:jc w:val="both"/>
              <w:rPr>
                <w:rFonts w:ascii="標楷體" w:eastAsia="標楷體" w:hAnsi="標楷體"/>
              </w:rPr>
            </w:pPr>
            <w:r>
              <w:rPr>
                <w:rFonts w:ascii="標楷體" w:eastAsia="標楷體" w:hAnsi="標楷體"/>
              </w:rPr>
              <w:t>（一）檢具正式證明文件，並提具財稅機關編配之統一編號，如其證明文件為影本者，應另繳驗統一編號編配通知書影本。</w:t>
            </w:r>
          </w:p>
          <w:p w:rsidR="002354AB" w:rsidRDefault="00F00CCC">
            <w:pPr>
              <w:ind w:left="1179" w:hanging="766"/>
              <w:jc w:val="both"/>
              <w:rPr>
                <w:rFonts w:ascii="標楷體" w:eastAsia="標楷體" w:hAnsi="標楷體"/>
              </w:rPr>
            </w:pPr>
            <w:r>
              <w:rPr>
                <w:rFonts w:ascii="標楷體" w:eastAsia="標楷體" w:hAnsi="標楷體"/>
              </w:rPr>
              <w:t>（二）填具汽車新領牌照登記書一式二份，並加蓋機關印信。</w:t>
            </w:r>
          </w:p>
          <w:p w:rsidR="002354AB" w:rsidRDefault="00F00CCC">
            <w:pPr>
              <w:ind w:left="1179" w:hanging="766"/>
              <w:jc w:val="both"/>
              <w:rPr>
                <w:rFonts w:ascii="標楷體" w:eastAsia="標楷體" w:hAnsi="標楷體"/>
              </w:rPr>
            </w:pPr>
            <w:r>
              <w:rPr>
                <w:rFonts w:ascii="標楷體" w:eastAsia="標楷體" w:hAnsi="標楷體"/>
              </w:rPr>
              <w:t>（三）依據道路交通安全規則第十七條及第十七條之一規定向當地公路監理機關申領牌</w:t>
            </w:r>
            <w:r>
              <w:rPr>
                <w:rFonts w:ascii="標楷體" w:eastAsia="標楷體" w:hAnsi="標楷體"/>
              </w:rPr>
              <w:lastRenderedPageBreak/>
              <w:t>照。</w:t>
            </w:r>
          </w:p>
          <w:p w:rsidR="002354AB" w:rsidRDefault="00F00CCC">
            <w:pPr>
              <w:ind w:left="1179" w:hanging="766"/>
              <w:jc w:val="both"/>
              <w:rPr>
                <w:rFonts w:ascii="標楷體" w:eastAsia="標楷體" w:hAnsi="標楷體"/>
              </w:rPr>
            </w:pPr>
            <w:r>
              <w:rPr>
                <w:rFonts w:ascii="標楷體" w:eastAsia="標楷體" w:hAnsi="標楷體"/>
              </w:rPr>
              <w:t>（四）正式號牌，應懸掛於該車之前後指定位置，行車執照及強制汽車責任保險證，交該車駕駛人隨車攜帶備檢。</w:t>
            </w:r>
          </w:p>
          <w:p w:rsidR="002354AB" w:rsidRDefault="00F00CCC">
            <w:pPr>
              <w:ind w:left="1179" w:hanging="766"/>
              <w:jc w:val="both"/>
              <w:rPr>
                <w:rFonts w:ascii="標楷體" w:eastAsia="標楷體" w:hAnsi="標楷體"/>
              </w:rPr>
            </w:pPr>
            <w:r>
              <w:rPr>
                <w:rFonts w:ascii="標楷體" w:eastAsia="標楷體" w:hAnsi="標楷體"/>
              </w:rPr>
              <w:t>（五）汽車新領牌照登記申請書車主聯，應妥為保存。</w:t>
            </w:r>
          </w:p>
          <w:p w:rsidR="002354AB" w:rsidRDefault="00F00CCC">
            <w:pPr>
              <w:ind w:left="1179" w:hanging="766"/>
              <w:jc w:val="both"/>
              <w:rPr>
                <w:rFonts w:ascii="標楷體" w:eastAsia="標楷體" w:hAnsi="標楷體"/>
              </w:rPr>
            </w:pPr>
            <w:r>
              <w:rPr>
                <w:rFonts w:ascii="標楷體" w:eastAsia="標楷體" w:hAnsi="標楷體"/>
              </w:rPr>
              <w:t>（六）按財產管理之規定登帳，建立財產卡及填造增加財產有關表單。</w:t>
            </w:r>
          </w:p>
          <w:p w:rsidR="002354AB" w:rsidRDefault="00F00CCC">
            <w:pPr>
              <w:ind w:left="1179" w:hanging="766"/>
              <w:jc w:val="both"/>
            </w:pPr>
            <w:r>
              <w:rPr>
                <w:rFonts w:ascii="標楷體" w:eastAsia="標楷體" w:hAnsi="標楷體"/>
              </w:rPr>
              <w:t>（七）將登記情形，記載車歷登記卡（附件一）。</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widowControl/>
              <w:overflowPunct w:val="0"/>
              <w:autoSpaceDE w:val="0"/>
              <w:snapToGrid w:val="0"/>
              <w:jc w:val="both"/>
              <w:rPr>
                <w:rFonts w:ascii="標楷體" w:eastAsia="標楷體" w:hAnsi="標楷體"/>
              </w:rPr>
            </w:pPr>
            <w:r>
              <w:rPr>
                <w:rFonts w:ascii="標楷體" w:eastAsia="標楷體" w:hAnsi="標楷體"/>
              </w:rPr>
              <w:lastRenderedPageBreak/>
              <w:t>本點未修正。</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4" w:hanging="482"/>
              <w:jc w:val="both"/>
              <w:rPr>
                <w:rFonts w:ascii="標楷體" w:eastAsia="標楷體" w:hAnsi="標楷體"/>
              </w:rPr>
            </w:pPr>
            <w:r>
              <w:rPr>
                <w:rFonts w:ascii="標楷體" w:eastAsia="標楷體" w:hAnsi="標楷體"/>
              </w:rPr>
              <w:lastRenderedPageBreak/>
              <w:t>十一、領有牌照之公務車輛，因機關裁併或法令規定，須將公務車輛轉讓或移撥新單位，應辦理下列事項：</w:t>
            </w:r>
          </w:p>
          <w:p w:rsidR="002354AB" w:rsidRDefault="00F00CCC">
            <w:pPr>
              <w:ind w:left="1179" w:hanging="766"/>
              <w:jc w:val="both"/>
              <w:rPr>
                <w:rFonts w:ascii="標楷體" w:eastAsia="標楷體" w:hAnsi="標楷體"/>
              </w:rPr>
            </w:pPr>
            <w:r>
              <w:rPr>
                <w:rFonts w:ascii="標楷體" w:eastAsia="標楷體" w:hAnsi="標楷體"/>
              </w:rPr>
              <w:t>（一）檢具機關正式證明文件，並提具財稅機關編配之統一編號，如其證明文件為影本者，應另繳驗統一編號編配通知書影本。</w:t>
            </w:r>
          </w:p>
          <w:p w:rsidR="002354AB" w:rsidRDefault="00F00CCC">
            <w:pPr>
              <w:ind w:left="1179" w:hanging="766"/>
              <w:jc w:val="both"/>
              <w:rPr>
                <w:rFonts w:ascii="標楷體" w:eastAsia="標楷體" w:hAnsi="標楷體"/>
              </w:rPr>
            </w:pPr>
            <w:r>
              <w:rPr>
                <w:rFonts w:ascii="標楷體" w:eastAsia="標楷體" w:hAnsi="標楷體"/>
              </w:rPr>
              <w:t>（二）填具汽車過戶登記書</w:t>
            </w:r>
            <w:r>
              <w:rPr>
                <w:rFonts w:ascii="標楷體" w:eastAsia="標楷體" w:hAnsi="標楷體"/>
              </w:rPr>
              <w:t>一式二份，並加蓋機關印信。</w:t>
            </w:r>
          </w:p>
          <w:p w:rsidR="002354AB" w:rsidRDefault="00F00CCC">
            <w:pPr>
              <w:ind w:left="1179" w:hanging="766"/>
              <w:jc w:val="both"/>
              <w:rPr>
                <w:rFonts w:ascii="標楷體" w:eastAsia="標楷體" w:hAnsi="標楷體"/>
              </w:rPr>
            </w:pPr>
            <w:r>
              <w:rPr>
                <w:rFonts w:ascii="標楷體" w:eastAsia="標楷體" w:hAnsi="標楷體"/>
              </w:rPr>
              <w:t>（三）依道路交通安全規則第二十二條規定，向當地公路監理機關辦理過戶登記。</w:t>
            </w:r>
          </w:p>
          <w:p w:rsidR="002354AB" w:rsidRDefault="00F00CCC">
            <w:pPr>
              <w:ind w:left="1179" w:hanging="766"/>
              <w:jc w:val="both"/>
              <w:rPr>
                <w:rFonts w:ascii="標楷體" w:eastAsia="標楷體" w:hAnsi="標楷體"/>
              </w:rPr>
            </w:pPr>
            <w:r>
              <w:rPr>
                <w:rFonts w:ascii="標楷體" w:eastAsia="標楷體" w:hAnsi="標楷體"/>
              </w:rPr>
              <w:t>（四）應編隊車輛須辦理編隊手續。</w:t>
            </w:r>
          </w:p>
          <w:p w:rsidR="002354AB" w:rsidRDefault="00F00CCC">
            <w:pPr>
              <w:ind w:left="1149" w:hanging="739"/>
              <w:jc w:val="both"/>
              <w:rPr>
                <w:rFonts w:ascii="標楷體" w:eastAsia="標楷體" w:hAnsi="標楷體"/>
              </w:rPr>
            </w:pPr>
            <w:r>
              <w:rPr>
                <w:rFonts w:ascii="標楷體" w:eastAsia="標楷體" w:hAnsi="標楷體"/>
              </w:rPr>
              <w:t>（五）將登記情形，記載車歷登記卡。</w:t>
            </w:r>
          </w:p>
          <w:p w:rsidR="002354AB" w:rsidRDefault="00F00CCC">
            <w:pPr>
              <w:ind w:left="1121" w:hanging="713"/>
              <w:jc w:val="both"/>
            </w:pPr>
            <w:r>
              <w:rPr>
                <w:rFonts w:ascii="標楷體" w:eastAsia="標楷體" w:hAnsi="標楷體"/>
              </w:rPr>
              <w:t>（六）填造財產增</w:t>
            </w:r>
            <w:r>
              <w:rPr>
                <w:rFonts w:ascii="標楷體" w:eastAsia="標楷體" w:hAnsi="標楷體"/>
              </w:rPr>
              <w:lastRenderedPageBreak/>
              <w:t>（減）單並登記財產卡。</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4" w:hanging="482"/>
              <w:jc w:val="both"/>
              <w:rPr>
                <w:rFonts w:ascii="標楷體" w:eastAsia="標楷體" w:hAnsi="標楷體"/>
              </w:rPr>
            </w:pPr>
            <w:r>
              <w:rPr>
                <w:rFonts w:ascii="標楷體" w:eastAsia="標楷體" w:hAnsi="標楷體"/>
              </w:rPr>
              <w:lastRenderedPageBreak/>
              <w:t>十一、領有牌照之公務車輛，因機關裁併或法令規定，須將公務車輛轉讓或移撥新單位，應辦理下列事項：</w:t>
            </w:r>
          </w:p>
          <w:p w:rsidR="002354AB" w:rsidRDefault="00F00CCC">
            <w:pPr>
              <w:ind w:left="1179" w:hanging="766"/>
              <w:jc w:val="both"/>
              <w:rPr>
                <w:rFonts w:ascii="標楷體" w:eastAsia="標楷體" w:hAnsi="標楷體"/>
              </w:rPr>
            </w:pPr>
            <w:r>
              <w:rPr>
                <w:rFonts w:ascii="標楷體" w:eastAsia="標楷體" w:hAnsi="標楷體"/>
              </w:rPr>
              <w:t>（一）檢具機關正式證明文件，並提具財稅機關編配之統一編號，如其證明文件為影本者，應另繳驗統一編號編配通知書影本。</w:t>
            </w:r>
          </w:p>
          <w:p w:rsidR="002354AB" w:rsidRDefault="00F00CCC">
            <w:pPr>
              <w:ind w:left="1179" w:hanging="766"/>
              <w:jc w:val="both"/>
              <w:rPr>
                <w:rFonts w:ascii="標楷體" w:eastAsia="標楷體" w:hAnsi="標楷體"/>
              </w:rPr>
            </w:pPr>
            <w:r>
              <w:rPr>
                <w:rFonts w:ascii="標楷體" w:eastAsia="標楷體" w:hAnsi="標楷體"/>
              </w:rPr>
              <w:t>（二）填具汽車過戶登記書一式二份，並加蓋機關印信。</w:t>
            </w:r>
          </w:p>
          <w:p w:rsidR="002354AB" w:rsidRDefault="00F00CCC">
            <w:pPr>
              <w:ind w:left="1179" w:hanging="766"/>
              <w:jc w:val="both"/>
              <w:rPr>
                <w:rFonts w:ascii="標楷體" w:eastAsia="標楷體" w:hAnsi="標楷體"/>
              </w:rPr>
            </w:pPr>
            <w:r>
              <w:rPr>
                <w:rFonts w:ascii="標楷體" w:eastAsia="標楷體" w:hAnsi="標楷體"/>
              </w:rPr>
              <w:t>（三）依道路交通安全規則第二十二條規定，向當地公路監理機關辦理過戶登記。</w:t>
            </w:r>
          </w:p>
          <w:p w:rsidR="002354AB" w:rsidRDefault="00F00CCC">
            <w:pPr>
              <w:ind w:left="1179" w:hanging="766"/>
              <w:jc w:val="both"/>
              <w:rPr>
                <w:rFonts w:ascii="標楷體" w:eastAsia="標楷體" w:hAnsi="標楷體"/>
              </w:rPr>
            </w:pPr>
            <w:r>
              <w:rPr>
                <w:rFonts w:ascii="標楷體" w:eastAsia="標楷體" w:hAnsi="標楷體"/>
              </w:rPr>
              <w:t>（四）應編隊車輛須辦理編隊手續。</w:t>
            </w:r>
          </w:p>
          <w:p w:rsidR="002354AB" w:rsidRDefault="00F00CCC">
            <w:pPr>
              <w:ind w:left="1179" w:hanging="766"/>
              <w:jc w:val="both"/>
              <w:rPr>
                <w:rFonts w:ascii="標楷體" w:eastAsia="標楷體" w:hAnsi="標楷體"/>
              </w:rPr>
            </w:pPr>
            <w:r>
              <w:rPr>
                <w:rFonts w:ascii="標楷體" w:eastAsia="標楷體" w:hAnsi="標楷體"/>
              </w:rPr>
              <w:t>（五）將登記情形，記載車歷登記卡。</w:t>
            </w:r>
          </w:p>
          <w:p w:rsidR="002354AB" w:rsidRDefault="00F00CCC">
            <w:pPr>
              <w:ind w:left="1116" w:hanging="725"/>
              <w:jc w:val="both"/>
            </w:pPr>
            <w:r>
              <w:rPr>
                <w:rFonts w:ascii="標楷體" w:eastAsia="標楷體" w:hAnsi="標楷體"/>
              </w:rPr>
              <w:t>（六）填造財產增</w:t>
            </w:r>
            <w:r>
              <w:rPr>
                <w:rFonts w:ascii="標楷體" w:eastAsia="標楷體" w:hAnsi="標楷體"/>
              </w:rPr>
              <w:lastRenderedPageBreak/>
              <w:t>（減）單並登記財產卡。</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widowControl/>
              <w:overflowPunct w:val="0"/>
              <w:autoSpaceDE w:val="0"/>
              <w:snapToGrid w:val="0"/>
              <w:jc w:val="both"/>
              <w:rPr>
                <w:rFonts w:ascii="標楷體" w:eastAsia="標楷體" w:hAnsi="標楷體"/>
              </w:rPr>
            </w:pPr>
            <w:r>
              <w:rPr>
                <w:rFonts w:ascii="標楷體" w:eastAsia="標楷體" w:hAnsi="標楷體"/>
              </w:rPr>
              <w:lastRenderedPageBreak/>
              <w:t>本點未修正。</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4" w:hanging="482"/>
              <w:jc w:val="both"/>
            </w:pPr>
            <w:r>
              <w:rPr>
                <w:rFonts w:ascii="標楷體" w:eastAsia="標楷體" w:hAnsi="標楷體"/>
              </w:rPr>
              <w:lastRenderedPageBreak/>
              <w:t>十二、公務車輛車身式樣、輪胎隻數或尺寸、燃料種類、座位、噸位、引擎、車架、車身、頭燈等設備或使用性質、顏色、汽車所有人名稱、地址等如有變更，應檢具加蓋機關印信汽（機）車異動登記書一式二份，機關正式證明文件、強制汽車責任保險證明，並依道路交通安全規則第二十三條、第二十四條及附件十五規</w:t>
            </w:r>
            <w:r>
              <w:rPr>
                <w:rFonts w:ascii="標楷體" w:eastAsia="標楷體" w:hAnsi="標楷體"/>
              </w:rPr>
              <w:t>定，向當地公路監理機關辦理變更登記，如有積欠使用牌照稅、汽車燃料使用費及交通違規者，應同時結清。</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4" w:hanging="482"/>
              <w:jc w:val="both"/>
            </w:pPr>
            <w:r>
              <w:rPr>
                <w:rFonts w:ascii="標楷體" w:eastAsia="標楷體" w:hAnsi="標楷體"/>
              </w:rPr>
              <w:t>十二、公務車輛車身式樣、輪胎隻數或尺寸、燃料種類、座位、噸位、引擎、車架、車身、頭燈等設備或使用性質、顏色、汽車所有人名稱、地址等如有變更，應檢具加蓋機關印信汽（機）車異動登記書一式二份，機關正式證明文件、強制汽車責任保險證明，並依道路交通安全規則第二十三條、第二十四條及附件十五規定，向當地公路監理機關辦理變更登記，如有積欠使用牌照稅、汽車燃料使用費及交通違規者，應同時結清。</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widowControl/>
              <w:overflowPunct w:val="0"/>
              <w:autoSpaceDE w:val="0"/>
              <w:snapToGrid w:val="0"/>
              <w:jc w:val="both"/>
              <w:rPr>
                <w:rFonts w:ascii="標楷體" w:eastAsia="標楷體" w:hAnsi="標楷體"/>
              </w:rPr>
            </w:pPr>
            <w:r>
              <w:rPr>
                <w:rFonts w:ascii="標楷體" w:eastAsia="標楷體" w:hAnsi="標楷體"/>
              </w:rPr>
              <w:t>本點未修正。</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4" w:hanging="482"/>
              <w:jc w:val="both"/>
            </w:pPr>
            <w:r>
              <w:rPr>
                <w:rFonts w:ascii="標楷體" w:eastAsia="標楷體" w:hAnsi="標楷體"/>
              </w:rPr>
              <w:t>十三、領有牌照之公</w:t>
            </w:r>
            <w:r>
              <w:rPr>
                <w:rFonts w:ascii="標楷體" w:eastAsia="標楷體" w:hAnsi="標楷體"/>
              </w:rPr>
              <w:t>務車輛應依道路交通安全規則第四十四條規定，辦理定期檢驗；並依空氣污染防制法第四十條規定，辦理定期排氣檢驗。</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4" w:hanging="482"/>
              <w:jc w:val="both"/>
            </w:pPr>
            <w:r>
              <w:rPr>
                <w:rFonts w:ascii="標楷體" w:eastAsia="標楷體" w:hAnsi="標楷體"/>
              </w:rPr>
              <w:t>十三、領有牌照之公務車輛應依道路交通安全規則第四十四條規定，辦理定期檢驗；並依空氣污染防制法第四十條規定，辦理定期排氣檢驗。</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tabs>
                <w:tab w:val="left" w:pos="6300"/>
              </w:tabs>
              <w:ind w:left="429" w:hanging="410"/>
              <w:jc w:val="both"/>
              <w:rPr>
                <w:rFonts w:ascii="標楷體" w:eastAsia="標楷體" w:hAnsi="標楷體"/>
              </w:rPr>
            </w:pPr>
            <w:r>
              <w:rPr>
                <w:rFonts w:ascii="標楷體" w:eastAsia="標楷體" w:hAnsi="標楷體"/>
              </w:rPr>
              <w:t>本點未修正。</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4" w:hanging="499"/>
              <w:jc w:val="both"/>
            </w:pPr>
            <w:r>
              <w:rPr>
                <w:rFonts w:ascii="標楷體" w:eastAsia="標楷體" w:hAnsi="標楷體"/>
              </w:rPr>
              <w:t>十四、各機關公務車輛除應投保強制汽車責任保險外，亦得視財力與需要投保</w:t>
            </w:r>
            <w:r>
              <w:rPr>
                <w:rFonts w:ascii="標楷體" w:eastAsia="標楷體" w:hAnsi="標楷體"/>
                <w:u w:val="single"/>
              </w:rPr>
              <w:t>駕駛人或乘客保險除外之</w:t>
            </w:r>
            <w:r>
              <w:rPr>
                <w:rFonts w:ascii="標楷體" w:eastAsia="標楷體" w:hAnsi="標楷體"/>
              </w:rPr>
              <w:t>其他任意險。凡經投保之車輛，於肇事後應依相關保險契約規定，儘速以書面通知保險機構辦理理賠手續。</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4" w:hanging="499"/>
              <w:jc w:val="both"/>
            </w:pPr>
            <w:r>
              <w:rPr>
                <w:rFonts w:ascii="標楷體" w:eastAsia="標楷體" w:hAnsi="標楷體"/>
              </w:rPr>
              <w:t>十四、各機關公務車輛除應投保強制汽車責任保險外，亦得視財力與需要投保其他任意險。凡經投保之車輛，於肇事後應依相關保險契約規定，儘速以書面通知保險機構辦理理賠手續。</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widowControl/>
              <w:overflowPunct w:val="0"/>
              <w:autoSpaceDE w:val="0"/>
              <w:snapToGrid w:val="0"/>
              <w:jc w:val="both"/>
              <w:rPr>
                <w:rFonts w:ascii="標楷體" w:eastAsia="標楷體" w:hAnsi="標楷體"/>
              </w:rPr>
            </w:pPr>
            <w:r>
              <w:rPr>
                <w:rFonts w:ascii="標楷體" w:eastAsia="標楷體" w:hAnsi="標楷體"/>
              </w:rPr>
              <w:t>因駕駛人或乘客保險之被保險人恐具公務人員身分，與「公務人員因公傷殘死亡慰問金發給辦法」第七條規定牴觸，故不建議重複加保。</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4" w:hanging="482"/>
              <w:jc w:val="both"/>
            </w:pPr>
            <w:r>
              <w:rPr>
                <w:rFonts w:ascii="標楷體" w:eastAsia="標楷體" w:hAnsi="標楷體"/>
              </w:rPr>
              <w:t>十五、行車執照有效期限屆滿，應依道路交通安全規則第十四條規定，申請換領新照。</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4" w:hanging="482"/>
              <w:jc w:val="both"/>
            </w:pPr>
            <w:r>
              <w:rPr>
                <w:rFonts w:ascii="標楷體" w:eastAsia="標楷體" w:hAnsi="標楷體"/>
              </w:rPr>
              <w:t>十五、行車執照有效期限屆滿，應依道路交通安全規則第十四條規定，申請換領新照。</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widowControl/>
              <w:overflowPunct w:val="0"/>
              <w:autoSpaceDE w:val="0"/>
              <w:snapToGrid w:val="0"/>
              <w:jc w:val="both"/>
              <w:rPr>
                <w:rFonts w:ascii="標楷體" w:eastAsia="標楷體" w:hAnsi="標楷體"/>
              </w:rPr>
            </w:pPr>
            <w:r>
              <w:rPr>
                <w:rFonts w:ascii="標楷體" w:eastAsia="標楷體" w:hAnsi="標楷體"/>
              </w:rPr>
              <w:t>本點未修正。</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4" w:hanging="499"/>
              <w:jc w:val="both"/>
            </w:pPr>
            <w:r>
              <w:rPr>
                <w:rFonts w:ascii="標楷體" w:eastAsia="標楷體" w:hAnsi="標楷體"/>
              </w:rPr>
              <w:t>十六、</w:t>
            </w:r>
            <w:r>
              <w:rPr>
                <w:rFonts w:ascii="標楷體" w:eastAsia="標楷體" w:hAnsi="標楷體" w:cs="新細明體"/>
                <w:kern w:val="0"/>
                <w:u w:val="single"/>
              </w:rPr>
              <w:t>汽、機車之使用牌照稅、燃料使用費</w:t>
            </w:r>
            <w:r>
              <w:rPr>
                <w:rFonts w:ascii="標楷體" w:eastAsia="標楷體" w:hAnsi="標楷體" w:cs="新細明體"/>
                <w:kern w:val="0"/>
              </w:rPr>
              <w:t>應憑繳納通知書</w:t>
            </w:r>
            <w:r>
              <w:rPr>
                <w:rFonts w:ascii="標楷體" w:eastAsia="標楷體" w:hAnsi="標楷體" w:cs="新細明體"/>
                <w:kern w:val="0"/>
              </w:rPr>
              <w:t>在規定期限內向代收稅</w:t>
            </w:r>
            <w:r>
              <w:rPr>
                <w:rFonts w:ascii="標楷體" w:eastAsia="標楷體" w:hAnsi="標楷體" w:cs="新細明體"/>
                <w:kern w:val="0"/>
                <w:u w:val="single"/>
              </w:rPr>
              <w:t>費</w:t>
            </w:r>
            <w:r>
              <w:rPr>
                <w:rFonts w:ascii="標楷體" w:eastAsia="標楷體" w:hAnsi="標楷體" w:cs="新細明體"/>
                <w:kern w:val="0"/>
              </w:rPr>
              <w:t>款處繳納。</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9" w:hanging="504"/>
              <w:jc w:val="both"/>
            </w:pPr>
            <w:r>
              <w:rPr>
                <w:rFonts w:ascii="標楷體" w:eastAsia="標楷體" w:hAnsi="標楷體"/>
              </w:rPr>
              <w:t>十六、汽車及機器腳踏車之使用牌照稅，應憑繳納通知書在規定期限內向代收稅款處</w:t>
            </w:r>
            <w:r>
              <w:rPr>
                <w:rFonts w:ascii="標楷體" w:eastAsia="標楷體" w:hAnsi="標楷體"/>
                <w:u w:val="single"/>
              </w:rPr>
              <w:t>一次</w:t>
            </w:r>
            <w:r>
              <w:rPr>
                <w:rFonts w:ascii="標楷體" w:eastAsia="標楷體" w:hAnsi="標楷體"/>
              </w:rPr>
              <w:t>繳納。</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widowControl/>
              <w:overflowPunct w:val="0"/>
              <w:autoSpaceDE w:val="0"/>
              <w:snapToGrid w:val="0"/>
              <w:jc w:val="both"/>
              <w:rPr>
                <w:rFonts w:ascii="標楷體" w:eastAsia="標楷體" w:hAnsi="標楷體" w:cs="新細明體"/>
                <w:kern w:val="0"/>
              </w:rPr>
            </w:pPr>
            <w:r>
              <w:rPr>
                <w:rFonts w:ascii="標楷體" w:eastAsia="標楷體" w:hAnsi="標楷體" w:cs="新細明體"/>
                <w:kern w:val="0"/>
              </w:rPr>
              <w:t>一、原十六、十七點合併。</w:t>
            </w:r>
          </w:p>
          <w:p w:rsidR="002354AB" w:rsidRDefault="00F00CCC">
            <w:pPr>
              <w:widowControl/>
              <w:overflowPunct w:val="0"/>
              <w:autoSpaceDE w:val="0"/>
              <w:snapToGrid w:val="0"/>
              <w:ind w:left="487" w:hanging="487"/>
              <w:jc w:val="both"/>
            </w:pPr>
            <w:r>
              <w:rPr>
                <w:rFonts w:ascii="標楷體" w:eastAsia="標楷體" w:hAnsi="標楷體" w:cs="新細明體"/>
                <w:kern w:val="0"/>
              </w:rPr>
              <w:t>二、汽車燃料使用費徵收及分配辦法第五條已將機車汽車燃料使用費改為每年七月徵收。</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2354AB">
            <w:pPr>
              <w:ind w:left="204" w:hanging="259"/>
              <w:jc w:val="both"/>
              <w:rPr>
                <w:rFonts w:ascii="標楷體" w:eastAsia="標楷體" w:hAnsi="標楷體" w:cs="新細明體"/>
                <w:kern w:val="0"/>
                <w:lang w:eastAsia="zh"/>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9" w:hanging="504"/>
              <w:jc w:val="both"/>
            </w:pPr>
            <w:r>
              <w:rPr>
                <w:rFonts w:ascii="標楷體" w:eastAsia="標楷體" w:hAnsi="標楷體"/>
              </w:rPr>
              <w:t>十七、汽車之燃料使用費應憑繳納通知書在規定期限內向代收費款處繳納。機器腳踏車應於換領行車執照時繳納。</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tabs>
                <w:tab w:val="left" w:pos="6300"/>
              </w:tabs>
              <w:ind w:left="264" w:hanging="247"/>
              <w:jc w:val="both"/>
              <w:rPr>
                <w:rFonts w:ascii="標楷體" w:eastAsia="標楷體" w:hAnsi="標楷體"/>
              </w:rPr>
            </w:pPr>
            <w:r>
              <w:rPr>
                <w:rFonts w:ascii="標楷體" w:eastAsia="標楷體" w:hAnsi="標楷體"/>
              </w:rPr>
              <w:t>本點刪除。</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204" w:hanging="259"/>
              <w:jc w:val="both"/>
            </w:pPr>
            <w:r>
              <w:rPr>
                <w:rFonts w:ascii="標楷體" w:eastAsia="標楷體" w:hAnsi="標楷體"/>
              </w:rPr>
              <w:t>第三章</w:t>
            </w:r>
            <w:r>
              <w:rPr>
                <w:rFonts w:ascii="標楷體" w:eastAsia="標楷體" w:hAnsi="標楷體"/>
              </w:rPr>
              <w:t xml:space="preserve">  </w:t>
            </w:r>
            <w:r>
              <w:rPr>
                <w:rFonts w:ascii="標楷體" w:eastAsia="標楷體" w:hAnsi="標楷體"/>
              </w:rPr>
              <w:t>調派使用</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204" w:hanging="259"/>
              <w:jc w:val="both"/>
            </w:pPr>
            <w:r>
              <w:rPr>
                <w:rFonts w:ascii="標楷體" w:eastAsia="標楷體" w:hAnsi="標楷體"/>
              </w:rPr>
              <w:t>第三章</w:t>
            </w:r>
            <w:r>
              <w:rPr>
                <w:rFonts w:ascii="標楷體" w:eastAsia="標楷體" w:hAnsi="標楷體"/>
              </w:rPr>
              <w:t xml:space="preserve">  </w:t>
            </w:r>
            <w:r>
              <w:rPr>
                <w:rFonts w:ascii="標楷體" w:eastAsia="標楷體" w:hAnsi="標楷體"/>
              </w:rPr>
              <w:t>調派使用</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tabs>
                <w:tab w:val="left" w:pos="6300"/>
              </w:tabs>
              <w:ind w:left="264" w:hanging="247"/>
              <w:jc w:val="both"/>
              <w:rPr>
                <w:rFonts w:ascii="標楷體" w:eastAsia="標楷體" w:hAnsi="標楷體"/>
              </w:rPr>
            </w:pPr>
            <w:r>
              <w:rPr>
                <w:rFonts w:ascii="標楷體" w:eastAsia="標楷體" w:hAnsi="標楷體"/>
              </w:rPr>
              <w:t>章名未修正。</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23" w:hanging="490"/>
              <w:jc w:val="both"/>
            </w:pPr>
            <w:r>
              <w:rPr>
                <w:rFonts w:ascii="標楷體" w:eastAsia="標楷體" w:hAnsi="標楷體"/>
                <w:u w:val="single"/>
              </w:rPr>
              <w:t>十七</w:t>
            </w:r>
            <w:r>
              <w:rPr>
                <w:rFonts w:ascii="標楷體" w:eastAsia="標楷體" w:hAnsi="標楷體"/>
              </w:rPr>
              <w:t>、公務車輛，除機關首長及副首長專用車外，其他車輛應集中調派。</w:t>
            </w:r>
          </w:p>
          <w:p w:rsidR="002354AB" w:rsidRDefault="00F00CCC">
            <w:pPr>
              <w:ind w:left="451" w:firstLine="475"/>
              <w:jc w:val="both"/>
              <w:rPr>
                <w:rFonts w:ascii="標楷體" w:eastAsia="標楷體" w:hAnsi="標楷體"/>
              </w:rPr>
            </w:pPr>
            <w:r>
              <w:rPr>
                <w:rFonts w:ascii="標楷體" w:eastAsia="標楷體" w:hAnsi="標楷體"/>
              </w:rPr>
              <w:t>各機關得設置公務</w:t>
            </w:r>
            <w:r>
              <w:rPr>
                <w:rFonts w:ascii="標楷體" w:eastAsia="標楷體" w:hAnsi="標楷體"/>
              </w:rPr>
              <w:t>車輛集用場，同一地區內各機關為相互支援，亦得聯合設置公務車輛集用場。</w:t>
            </w:r>
          </w:p>
          <w:p w:rsidR="002354AB" w:rsidRDefault="00F00CCC">
            <w:pPr>
              <w:ind w:left="451" w:firstLine="475"/>
              <w:jc w:val="both"/>
            </w:pPr>
            <w:r>
              <w:rPr>
                <w:rFonts w:ascii="標楷體" w:eastAsia="標楷體" w:hAnsi="標楷體"/>
              </w:rPr>
              <w:t>前項機關首長專用車，指二級機關以上機關首長、副首長及三級機關、學校簡任第十二職等以上﹙含比照或相當簡任第十二職等以上﹚首長、校長之座車。</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73" w:hanging="528"/>
              <w:jc w:val="both"/>
              <w:rPr>
                <w:rFonts w:ascii="標楷體" w:eastAsia="標楷體" w:hAnsi="標楷體"/>
              </w:rPr>
            </w:pPr>
            <w:r>
              <w:rPr>
                <w:rFonts w:ascii="標楷體" w:eastAsia="標楷體" w:hAnsi="標楷體"/>
              </w:rPr>
              <w:t>十八、公務車輛，除機關首長及副首長專用車外，其他車輛應集中調派。</w:t>
            </w:r>
          </w:p>
          <w:p w:rsidR="002354AB" w:rsidRDefault="00F00CCC">
            <w:pPr>
              <w:ind w:left="451" w:firstLine="497"/>
              <w:jc w:val="both"/>
              <w:rPr>
                <w:rFonts w:ascii="標楷體" w:eastAsia="標楷體" w:hAnsi="標楷體"/>
              </w:rPr>
            </w:pPr>
            <w:r>
              <w:rPr>
                <w:rFonts w:ascii="標楷體" w:eastAsia="標楷體" w:hAnsi="標楷體"/>
              </w:rPr>
              <w:t>各機關得設置公務車輛集用場，同一地區內各機關為相互支援，亦得聯合設置公務車輛集用場。</w:t>
            </w:r>
          </w:p>
          <w:p w:rsidR="002354AB" w:rsidRDefault="00F00CCC">
            <w:pPr>
              <w:ind w:left="451" w:firstLine="446"/>
              <w:jc w:val="both"/>
            </w:pPr>
            <w:r>
              <w:rPr>
                <w:rFonts w:ascii="標楷體" w:eastAsia="標楷體" w:hAnsi="標楷體"/>
              </w:rPr>
              <w:t>前項機關首長專用車，指二級機關以上機關首長、副首長及三級機關、學校簡任第十二職等以上﹙含比照或相當簡任第十二職等以上﹚首長、校長之座車。</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widowControl/>
              <w:overflowPunct w:val="0"/>
              <w:autoSpaceDE w:val="0"/>
              <w:snapToGrid w:val="0"/>
              <w:jc w:val="both"/>
            </w:pPr>
            <w:r>
              <w:rPr>
                <w:rFonts w:ascii="標楷體" w:eastAsia="標楷體" w:hAnsi="標楷體" w:cs="新細明體"/>
                <w:kern w:val="0"/>
              </w:rPr>
              <w:t>點次變更。</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4" w:hanging="499"/>
              <w:jc w:val="both"/>
            </w:pPr>
            <w:r>
              <w:rPr>
                <w:rFonts w:ascii="標楷體" w:eastAsia="標楷體" w:hAnsi="標楷體"/>
                <w:u w:val="single"/>
              </w:rPr>
              <w:t>十八</w:t>
            </w:r>
            <w:r>
              <w:rPr>
                <w:rFonts w:ascii="標楷體" w:eastAsia="標楷體" w:hAnsi="標楷體"/>
              </w:rPr>
              <w:t>、各機關事務單位調派車輛，依下列規定辦理：</w:t>
            </w:r>
          </w:p>
          <w:p w:rsidR="002354AB" w:rsidRDefault="00F00CCC">
            <w:pPr>
              <w:ind w:left="1179" w:hanging="766"/>
              <w:jc w:val="both"/>
              <w:rPr>
                <w:rFonts w:ascii="標楷體" w:eastAsia="標楷體" w:hAnsi="標楷體"/>
              </w:rPr>
            </w:pPr>
            <w:r>
              <w:rPr>
                <w:rFonts w:ascii="標楷體" w:eastAsia="標楷體" w:hAnsi="標楷體"/>
              </w:rPr>
              <w:t>（一）首長及副首長專用車仍須按日填報行車紀錄，經首長或指定人員簽章，以為核銷油料之依據。</w:t>
            </w:r>
          </w:p>
          <w:p w:rsidR="002354AB" w:rsidRDefault="00F00CCC">
            <w:pPr>
              <w:ind w:left="1179" w:hanging="766"/>
              <w:jc w:val="both"/>
              <w:rPr>
                <w:rFonts w:ascii="標楷體" w:eastAsia="標楷體" w:hAnsi="標楷體"/>
              </w:rPr>
            </w:pPr>
            <w:r>
              <w:rPr>
                <w:rFonts w:ascii="標楷體" w:eastAsia="標楷體" w:hAnsi="標楷體"/>
              </w:rPr>
              <w:t>（二）調派車輛用途如下：</w:t>
            </w:r>
          </w:p>
          <w:p w:rsidR="002354AB" w:rsidRDefault="00F00CCC">
            <w:pPr>
              <w:ind w:left="1390" w:hanging="264"/>
              <w:jc w:val="both"/>
              <w:rPr>
                <w:rFonts w:ascii="標楷體" w:eastAsia="標楷體" w:hAnsi="標楷體"/>
              </w:rPr>
            </w:pPr>
            <w:r>
              <w:rPr>
                <w:rFonts w:ascii="標楷體" w:eastAsia="標楷體" w:hAnsi="標楷體"/>
              </w:rPr>
              <w:t>1.</w:t>
            </w:r>
            <w:r>
              <w:rPr>
                <w:rFonts w:ascii="標楷體" w:eastAsia="標楷體" w:hAnsi="標楷體"/>
              </w:rPr>
              <w:t>出外接洽公務或參加會議認有必要者。</w:t>
            </w:r>
          </w:p>
          <w:p w:rsidR="002354AB" w:rsidRDefault="00F00CCC">
            <w:pPr>
              <w:ind w:left="1390" w:hanging="264"/>
              <w:jc w:val="both"/>
              <w:rPr>
                <w:rFonts w:ascii="標楷體" w:eastAsia="標楷體" w:hAnsi="標楷體"/>
              </w:rPr>
            </w:pPr>
            <w:r>
              <w:rPr>
                <w:rFonts w:ascii="標楷體" w:eastAsia="標楷體" w:hAnsi="標楷體"/>
              </w:rPr>
              <w:t>2.</w:t>
            </w:r>
            <w:r>
              <w:rPr>
                <w:rFonts w:ascii="標楷體" w:eastAsia="標楷體" w:hAnsi="標楷體"/>
              </w:rPr>
              <w:t>接待與公務有關之貴賓。</w:t>
            </w:r>
          </w:p>
          <w:p w:rsidR="002354AB" w:rsidRDefault="00F00CCC">
            <w:pPr>
              <w:ind w:left="1390" w:hanging="264"/>
              <w:jc w:val="both"/>
              <w:rPr>
                <w:rFonts w:ascii="標楷體" w:eastAsia="標楷體" w:hAnsi="標楷體"/>
              </w:rPr>
            </w:pPr>
            <w:r>
              <w:rPr>
                <w:rFonts w:ascii="標楷體" w:eastAsia="標楷體" w:hAnsi="標楷體"/>
              </w:rPr>
              <w:t>3.</w:t>
            </w:r>
            <w:r>
              <w:rPr>
                <w:rFonts w:ascii="標楷體" w:eastAsia="標楷體" w:hAnsi="標楷體"/>
              </w:rPr>
              <w:t>經機關首長核准之團體活動。</w:t>
            </w:r>
          </w:p>
          <w:p w:rsidR="002354AB" w:rsidRDefault="00F00CCC">
            <w:pPr>
              <w:ind w:left="1390" w:hanging="264"/>
              <w:jc w:val="both"/>
              <w:rPr>
                <w:rFonts w:ascii="標楷體" w:eastAsia="標楷體" w:hAnsi="標楷體"/>
              </w:rPr>
            </w:pPr>
            <w:r>
              <w:rPr>
                <w:rFonts w:ascii="標楷體" w:eastAsia="標楷體" w:hAnsi="標楷體"/>
              </w:rPr>
              <w:t>4.</w:t>
            </w:r>
            <w:r>
              <w:rPr>
                <w:rFonts w:ascii="標楷體" w:eastAsia="標楷體" w:hAnsi="標楷體"/>
              </w:rPr>
              <w:t>其他緊急事故。</w:t>
            </w:r>
          </w:p>
          <w:p w:rsidR="002354AB" w:rsidRDefault="00F00CCC">
            <w:pPr>
              <w:ind w:left="1179" w:hanging="766"/>
              <w:jc w:val="both"/>
              <w:rPr>
                <w:rFonts w:ascii="標楷體" w:eastAsia="標楷體" w:hAnsi="標楷體"/>
              </w:rPr>
            </w:pPr>
            <w:r>
              <w:rPr>
                <w:rFonts w:ascii="標楷體" w:eastAsia="標楷體" w:hAnsi="標楷體"/>
              </w:rPr>
              <w:t>（三）集中調派之公務車輛，駕駛人必須取得派車單</w:t>
            </w:r>
            <w:r>
              <w:rPr>
                <w:rFonts w:ascii="標楷體" w:eastAsia="標楷體" w:hAnsi="標楷體"/>
              </w:rPr>
              <w:lastRenderedPageBreak/>
              <w:t>（附件二）方得開車，並詳細記載行車紀錄及加油數量於派車單上，使用完畢後，請使用人於派車單上簽證，交還車輛管理員，以備查核，如係緊急調派經管理員以電話通知者，亦應補辦此項手續。</w:t>
            </w:r>
          </w:p>
          <w:p w:rsidR="002354AB" w:rsidRDefault="00F00CCC">
            <w:pPr>
              <w:ind w:left="1179" w:hanging="766"/>
              <w:jc w:val="both"/>
              <w:rPr>
                <w:rFonts w:ascii="標楷體" w:eastAsia="標楷體" w:hAnsi="標楷體"/>
              </w:rPr>
            </w:pPr>
            <w:r>
              <w:rPr>
                <w:rFonts w:ascii="標楷體" w:eastAsia="標楷體" w:hAnsi="標楷體"/>
              </w:rPr>
              <w:t>（四）各機關人員，因直系親屬婚、喪或配偶父母喪葬，申請借用汽車，在不妨礙公務原則下，事務主管得核准借用，惟所需油料，由借用人自理，並負擔駕駛人誤餐費用。</w:t>
            </w:r>
          </w:p>
          <w:p w:rsidR="002354AB" w:rsidRDefault="00F00CCC">
            <w:pPr>
              <w:ind w:left="1179" w:hanging="766"/>
              <w:jc w:val="both"/>
              <w:rPr>
                <w:rFonts w:ascii="標楷體" w:eastAsia="標楷體" w:hAnsi="標楷體"/>
              </w:rPr>
            </w:pPr>
            <w:r>
              <w:rPr>
                <w:rFonts w:ascii="標楷體" w:eastAsia="標楷體" w:hAnsi="標楷體"/>
              </w:rPr>
              <w:t>（五）各機關員工申請用車，必須填寫派車單，交事務單位視人數多寡，路程遠近，公務緩急核派，其核派規定由各機關訂定之。</w:t>
            </w:r>
          </w:p>
          <w:p w:rsidR="002354AB" w:rsidRDefault="00F00CCC">
            <w:pPr>
              <w:ind w:left="1179" w:hanging="766"/>
              <w:jc w:val="both"/>
              <w:rPr>
                <w:rFonts w:ascii="標楷體" w:eastAsia="標楷體" w:hAnsi="標楷體"/>
              </w:rPr>
            </w:pPr>
            <w:r>
              <w:rPr>
                <w:rFonts w:ascii="標楷體" w:eastAsia="標楷體" w:hAnsi="標楷體"/>
              </w:rPr>
              <w:t>（六）各機關人員因公外出，如有大眾運輸工具可資搭乘者，應儘量乘用大眾運輸工具。</w:t>
            </w:r>
          </w:p>
          <w:p w:rsidR="002354AB" w:rsidRDefault="00F00CCC">
            <w:pPr>
              <w:ind w:left="1179" w:hanging="766"/>
              <w:jc w:val="both"/>
              <w:rPr>
                <w:rFonts w:ascii="標楷體" w:eastAsia="標楷體" w:hAnsi="標楷體"/>
              </w:rPr>
            </w:pPr>
            <w:r>
              <w:rPr>
                <w:rFonts w:ascii="標楷體" w:eastAsia="標楷體" w:hAnsi="標楷體"/>
              </w:rPr>
              <w:t>（七）申請用車人不得指定駕駛人或車輛。</w:t>
            </w:r>
          </w:p>
          <w:p w:rsidR="002354AB" w:rsidRDefault="00F00CCC">
            <w:pPr>
              <w:ind w:left="1179" w:hanging="761"/>
              <w:jc w:val="both"/>
            </w:pPr>
            <w:r>
              <w:rPr>
                <w:rFonts w:ascii="標楷體" w:eastAsia="標楷體" w:hAnsi="標楷體"/>
              </w:rPr>
              <w:t>（八）公務車因公使用完畢，應即由各該駕駛人駛至該機關指定之停車場所存放，未經</w:t>
            </w:r>
            <w:r>
              <w:rPr>
                <w:rFonts w:ascii="標楷體" w:eastAsia="標楷體" w:hAnsi="標楷體"/>
              </w:rPr>
              <w:lastRenderedPageBreak/>
              <w:t>許可不得在外停留</w:t>
            </w:r>
            <w:r>
              <w:rPr>
                <w:rFonts w:ascii="標楷體" w:eastAsia="標楷體" w:hAnsi="標楷體"/>
                <w:u w:val="single"/>
              </w:rPr>
              <w:t>，如因公或執行專案勤（任）務需</w:t>
            </w:r>
            <w:r>
              <w:rPr>
                <w:rFonts w:ascii="標楷體" w:eastAsia="標楷體" w:hAnsi="標楷體"/>
                <w:u w:val="single"/>
              </w:rPr>
              <w:t>在外停留，應駛至該機關指定之停車場或安全處所存放</w:t>
            </w:r>
            <w:r>
              <w:rPr>
                <w:rFonts w:ascii="標楷體" w:eastAsia="標楷體" w:hAnsi="標楷體"/>
              </w:rPr>
              <w:t>。</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4" w:hanging="499"/>
              <w:jc w:val="both"/>
              <w:rPr>
                <w:rFonts w:ascii="標楷體" w:eastAsia="標楷體" w:hAnsi="標楷體"/>
              </w:rPr>
            </w:pPr>
            <w:r>
              <w:rPr>
                <w:rFonts w:ascii="標楷體" w:eastAsia="標楷體" w:hAnsi="標楷體"/>
              </w:rPr>
              <w:lastRenderedPageBreak/>
              <w:t>十九、各機關事務單位調派車輛，依下列規定辦理：</w:t>
            </w:r>
          </w:p>
          <w:p w:rsidR="002354AB" w:rsidRDefault="00F00CCC">
            <w:pPr>
              <w:ind w:left="1179" w:hanging="766"/>
              <w:jc w:val="both"/>
              <w:rPr>
                <w:rFonts w:ascii="標楷體" w:eastAsia="標楷體" w:hAnsi="標楷體"/>
              </w:rPr>
            </w:pPr>
            <w:r>
              <w:rPr>
                <w:rFonts w:ascii="標楷體" w:eastAsia="標楷體" w:hAnsi="標楷體"/>
              </w:rPr>
              <w:t>（一）首長及副首長專用車仍須按日填報行車紀錄，經首長或指定人員簽章，以為核銷油料之依據。</w:t>
            </w:r>
          </w:p>
          <w:p w:rsidR="002354AB" w:rsidRDefault="00F00CCC">
            <w:pPr>
              <w:ind w:left="1179" w:hanging="766"/>
              <w:jc w:val="both"/>
              <w:rPr>
                <w:rFonts w:ascii="標楷體" w:eastAsia="標楷體" w:hAnsi="標楷體"/>
              </w:rPr>
            </w:pPr>
            <w:r>
              <w:rPr>
                <w:rFonts w:ascii="標楷體" w:eastAsia="標楷體" w:hAnsi="標楷體"/>
              </w:rPr>
              <w:t>（二）調派車輛用途如下：</w:t>
            </w:r>
          </w:p>
          <w:p w:rsidR="002354AB" w:rsidRDefault="00F00CCC">
            <w:pPr>
              <w:ind w:left="1390" w:hanging="264"/>
              <w:jc w:val="both"/>
              <w:rPr>
                <w:rFonts w:ascii="標楷體" w:eastAsia="標楷體" w:hAnsi="標楷體"/>
              </w:rPr>
            </w:pPr>
            <w:r>
              <w:rPr>
                <w:rFonts w:ascii="標楷體" w:eastAsia="標楷體" w:hAnsi="標楷體"/>
              </w:rPr>
              <w:t>1.</w:t>
            </w:r>
            <w:r>
              <w:rPr>
                <w:rFonts w:ascii="標楷體" w:eastAsia="標楷體" w:hAnsi="標楷體"/>
              </w:rPr>
              <w:t>出外接洽公務或參加會議認有必要者。</w:t>
            </w:r>
          </w:p>
          <w:p w:rsidR="002354AB" w:rsidRDefault="00F00CCC">
            <w:pPr>
              <w:ind w:left="1390" w:hanging="264"/>
              <w:jc w:val="both"/>
              <w:rPr>
                <w:rFonts w:ascii="標楷體" w:eastAsia="標楷體" w:hAnsi="標楷體"/>
              </w:rPr>
            </w:pPr>
            <w:r>
              <w:rPr>
                <w:rFonts w:ascii="標楷體" w:eastAsia="標楷體" w:hAnsi="標楷體"/>
              </w:rPr>
              <w:t>2.</w:t>
            </w:r>
            <w:r>
              <w:rPr>
                <w:rFonts w:ascii="標楷體" w:eastAsia="標楷體" w:hAnsi="標楷體"/>
              </w:rPr>
              <w:t>接待與公務有關之貴賓。</w:t>
            </w:r>
          </w:p>
          <w:p w:rsidR="002354AB" w:rsidRDefault="00F00CCC">
            <w:pPr>
              <w:ind w:left="1390" w:hanging="264"/>
              <w:jc w:val="both"/>
              <w:rPr>
                <w:rFonts w:ascii="標楷體" w:eastAsia="標楷體" w:hAnsi="標楷體"/>
              </w:rPr>
            </w:pPr>
            <w:r>
              <w:rPr>
                <w:rFonts w:ascii="標楷體" w:eastAsia="標楷體" w:hAnsi="標楷體"/>
              </w:rPr>
              <w:t>3.</w:t>
            </w:r>
            <w:r>
              <w:rPr>
                <w:rFonts w:ascii="標楷體" w:eastAsia="標楷體" w:hAnsi="標楷體"/>
              </w:rPr>
              <w:t>經機關首長核准之團體活動。</w:t>
            </w:r>
          </w:p>
          <w:p w:rsidR="002354AB" w:rsidRDefault="00F00CCC">
            <w:pPr>
              <w:ind w:left="1390" w:hanging="264"/>
              <w:jc w:val="both"/>
              <w:rPr>
                <w:rFonts w:ascii="標楷體" w:eastAsia="標楷體" w:hAnsi="標楷體"/>
              </w:rPr>
            </w:pPr>
            <w:r>
              <w:rPr>
                <w:rFonts w:ascii="標楷體" w:eastAsia="標楷體" w:hAnsi="標楷體"/>
              </w:rPr>
              <w:t>4.</w:t>
            </w:r>
            <w:r>
              <w:rPr>
                <w:rFonts w:ascii="標楷體" w:eastAsia="標楷體" w:hAnsi="標楷體"/>
              </w:rPr>
              <w:t>其他緊急事故。</w:t>
            </w:r>
          </w:p>
          <w:p w:rsidR="002354AB" w:rsidRDefault="00F00CCC">
            <w:pPr>
              <w:ind w:left="1179" w:hanging="766"/>
              <w:jc w:val="both"/>
              <w:rPr>
                <w:rFonts w:ascii="標楷體" w:eastAsia="標楷體" w:hAnsi="標楷體"/>
              </w:rPr>
            </w:pPr>
            <w:r>
              <w:rPr>
                <w:rFonts w:ascii="標楷體" w:eastAsia="標楷體" w:hAnsi="標楷體"/>
              </w:rPr>
              <w:t>（三）集中調派之公務車輛，駕駛人必須取得派車單</w:t>
            </w:r>
            <w:r>
              <w:rPr>
                <w:rFonts w:ascii="標楷體" w:eastAsia="標楷體" w:hAnsi="標楷體"/>
              </w:rPr>
              <w:lastRenderedPageBreak/>
              <w:t>（附件二）方得開車，並詳細記載行車紀錄及加油數量於派車單上，使用完畢後，請使用人於派車單上簽證，交還車輛管理員，以備查核，如係緊急</w:t>
            </w:r>
            <w:r>
              <w:rPr>
                <w:rFonts w:ascii="標楷體" w:eastAsia="標楷體" w:hAnsi="標楷體"/>
              </w:rPr>
              <w:t>調派經管理員以電話通知者，亦應補辦此項手續。</w:t>
            </w:r>
          </w:p>
          <w:p w:rsidR="002354AB" w:rsidRDefault="00F00CCC">
            <w:pPr>
              <w:ind w:left="1179" w:hanging="766"/>
              <w:jc w:val="both"/>
              <w:rPr>
                <w:rFonts w:ascii="標楷體" w:eastAsia="標楷體" w:hAnsi="標楷體"/>
              </w:rPr>
            </w:pPr>
            <w:r>
              <w:rPr>
                <w:rFonts w:ascii="標楷體" w:eastAsia="標楷體" w:hAnsi="標楷體"/>
              </w:rPr>
              <w:t>（四）各機關人員，因直系親屬婚、喪或配偶父母喪葬，申請借用汽車，在不妨礙公務原則下，事務主管得核准借用，惟所需油料，由借用人自理，並負擔駕駛人誤餐費用。</w:t>
            </w:r>
          </w:p>
          <w:p w:rsidR="002354AB" w:rsidRDefault="00F00CCC">
            <w:pPr>
              <w:ind w:left="1179" w:hanging="766"/>
              <w:jc w:val="both"/>
              <w:rPr>
                <w:rFonts w:ascii="標楷體" w:eastAsia="標楷體" w:hAnsi="標楷體"/>
              </w:rPr>
            </w:pPr>
            <w:r>
              <w:rPr>
                <w:rFonts w:ascii="標楷體" w:eastAsia="標楷體" w:hAnsi="標楷體"/>
              </w:rPr>
              <w:t>（五）各機關員工申請用車，必須填寫派車單，交事務單位視人數多寡，路程遠近，公務緩急核派，其核派規定由各機關訂定之。</w:t>
            </w:r>
          </w:p>
          <w:p w:rsidR="002354AB" w:rsidRDefault="00F00CCC">
            <w:pPr>
              <w:ind w:left="1179" w:hanging="766"/>
              <w:jc w:val="both"/>
              <w:rPr>
                <w:rFonts w:ascii="標楷體" w:eastAsia="標楷體" w:hAnsi="標楷體"/>
              </w:rPr>
            </w:pPr>
            <w:r>
              <w:rPr>
                <w:rFonts w:ascii="標楷體" w:eastAsia="標楷體" w:hAnsi="標楷體"/>
              </w:rPr>
              <w:t>（六）各機關人員因公外出，如有大眾運輸工具可資搭乘者，應儘量乘用大眾運輸工具。</w:t>
            </w:r>
          </w:p>
          <w:p w:rsidR="002354AB" w:rsidRDefault="00F00CCC">
            <w:pPr>
              <w:ind w:left="1179" w:hanging="766"/>
              <w:jc w:val="both"/>
              <w:rPr>
                <w:rFonts w:ascii="標楷體" w:eastAsia="標楷體" w:hAnsi="標楷體"/>
              </w:rPr>
            </w:pPr>
            <w:r>
              <w:rPr>
                <w:rFonts w:ascii="標楷體" w:eastAsia="標楷體" w:hAnsi="標楷體"/>
              </w:rPr>
              <w:t>（七）申請用車人不得指定駕駛人或車輛。</w:t>
            </w:r>
          </w:p>
          <w:p w:rsidR="002354AB" w:rsidRDefault="00F00CCC">
            <w:pPr>
              <w:ind w:left="1179" w:hanging="766"/>
              <w:jc w:val="both"/>
            </w:pPr>
            <w:r>
              <w:rPr>
                <w:rFonts w:ascii="標楷體" w:eastAsia="標楷體" w:hAnsi="標楷體"/>
              </w:rPr>
              <w:t>（八）公務車因公使用完畢，應即由各該駕駛人駛至該機關指定之停車場所存放，未經</w:t>
            </w:r>
            <w:r>
              <w:rPr>
                <w:rFonts w:ascii="標楷體" w:eastAsia="標楷體" w:hAnsi="標楷體"/>
              </w:rPr>
              <w:lastRenderedPageBreak/>
              <w:t>許可不得在外停留。</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widowControl/>
              <w:overflowPunct w:val="0"/>
              <w:autoSpaceDE w:val="0"/>
              <w:snapToGrid w:val="0"/>
              <w:ind w:left="487" w:hanging="487"/>
              <w:jc w:val="both"/>
              <w:rPr>
                <w:rFonts w:ascii="標楷體" w:eastAsia="標楷體" w:hAnsi="標楷體" w:cs="新細明體"/>
                <w:kern w:val="0"/>
              </w:rPr>
            </w:pPr>
            <w:r>
              <w:rPr>
                <w:rFonts w:ascii="標楷體" w:eastAsia="標楷體" w:hAnsi="標楷體" w:cs="新細明體"/>
                <w:kern w:val="0"/>
              </w:rPr>
              <w:lastRenderedPageBreak/>
              <w:t>一、點次變更。</w:t>
            </w:r>
          </w:p>
          <w:p w:rsidR="002354AB" w:rsidRDefault="00F00CCC">
            <w:pPr>
              <w:widowControl/>
              <w:overflowPunct w:val="0"/>
              <w:autoSpaceDE w:val="0"/>
              <w:snapToGrid w:val="0"/>
              <w:ind w:left="487" w:hanging="487"/>
              <w:jc w:val="both"/>
              <w:rPr>
                <w:rFonts w:ascii="標楷體" w:eastAsia="標楷體" w:hAnsi="標楷體" w:cs="新細明體"/>
                <w:kern w:val="0"/>
              </w:rPr>
            </w:pPr>
            <w:r>
              <w:rPr>
                <w:rFonts w:ascii="標楷體" w:eastAsia="標楷體" w:hAnsi="標楷體" w:cs="新細明體"/>
                <w:kern w:val="0"/>
              </w:rPr>
              <w:t>二、考量部分機關常因執行專案任務，須跨區隔夜跟監及案件偵辦，爰酌作文字修正，俾使車輛管理作業更符實需。</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4" w:hanging="499"/>
              <w:jc w:val="both"/>
            </w:pPr>
            <w:r>
              <w:rPr>
                <w:rFonts w:ascii="標楷體" w:eastAsia="標楷體" w:hAnsi="標楷體"/>
                <w:u w:val="single"/>
              </w:rPr>
              <w:lastRenderedPageBreak/>
              <w:t>十九</w:t>
            </w:r>
            <w:r>
              <w:rPr>
                <w:rFonts w:ascii="標楷體" w:eastAsia="標楷體" w:hAnsi="標楷體"/>
              </w:rPr>
              <w:t>、各機關車輛之調派依下列規定辦理：</w:t>
            </w:r>
          </w:p>
          <w:p w:rsidR="002354AB" w:rsidRDefault="00F00CCC">
            <w:pPr>
              <w:ind w:left="1152" w:hanging="756"/>
              <w:jc w:val="both"/>
            </w:pPr>
            <w:r>
              <w:rPr>
                <w:rFonts w:ascii="標楷體" w:eastAsia="標楷體" w:hAnsi="標楷體"/>
                <w:u w:val="single"/>
              </w:rPr>
              <w:t>（一）</w:t>
            </w:r>
            <w:r>
              <w:rPr>
                <w:rFonts w:ascii="標楷體" w:eastAsia="標楷體" w:hAnsi="標楷體"/>
              </w:rPr>
              <w:t>公務車行駛地點以派車單所填地點為限，</w:t>
            </w:r>
            <w:r>
              <w:rPr>
                <w:rFonts w:ascii="標楷體" w:eastAsia="標楷體" w:hAnsi="標楷體"/>
                <w:u w:val="single"/>
              </w:rPr>
              <w:t>並應優先規劃共乘，以節省公帑。</w:t>
            </w:r>
            <w:r>
              <w:rPr>
                <w:rFonts w:ascii="標楷體" w:eastAsia="標楷體" w:hAnsi="標楷體"/>
              </w:rPr>
              <w:t>乘車人如擬赴他處，應補填派車單。</w:t>
            </w:r>
          </w:p>
          <w:p w:rsidR="002354AB" w:rsidRDefault="00F00CCC">
            <w:pPr>
              <w:ind w:left="1080" w:hanging="713"/>
              <w:jc w:val="both"/>
            </w:pPr>
            <w:r>
              <w:rPr>
                <w:rFonts w:ascii="標楷體" w:eastAsia="標楷體" w:hAnsi="標楷體"/>
                <w:u w:val="single"/>
              </w:rPr>
              <w:t>（二）</w:t>
            </w:r>
            <w:r>
              <w:rPr>
                <w:rFonts w:ascii="標楷體" w:eastAsia="標楷體" w:hAnsi="標楷體"/>
              </w:rPr>
              <w:t>下班後，如遇緊急事件，需用車輛單位得逕行設法與車輛管理人員聯絡後派遣之。</w:t>
            </w:r>
          </w:p>
          <w:p w:rsidR="002354AB" w:rsidRDefault="00F00CCC">
            <w:pPr>
              <w:ind w:left="1039" w:hanging="698"/>
              <w:jc w:val="both"/>
            </w:pPr>
            <w:r>
              <w:rPr>
                <w:rFonts w:ascii="標楷體" w:eastAsia="標楷體" w:hAnsi="標楷體"/>
                <w:u w:val="single"/>
              </w:rPr>
              <w:t>（三）</w:t>
            </w:r>
            <w:r>
              <w:rPr>
                <w:rFonts w:ascii="標楷體" w:eastAsia="標楷體" w:hAnsi="標楷體"/>
              </w:rPr>
              <w:t>車輛管理人員及修理人員，不得利用職務，隨便駕駛公務車輛外出，違者予以議處。</w:t>
            </w:r>
          </w:p>
          <w:p w:rsidR="002354AB" w:rsidRDefault="00F00CCC">
            <w:pPr>
              <w:ind w:left="1054" w:hanging="713"/>
              <w:jc w:val="both"/>
            </w:pPr>
            <w:r>
              <w:rPr>
                <w:rFonts w:ascii="標楷體" w:eastAsia="標楷體" w:hAnsi="標楷體"/>
                <w:u w:val="single"/>
              </w:rPr>
              <w:t>（四）</w:t>
            </w:r>
            <w:r>
              <w:rPr>
                <w:rFonts w:ascii="標楷體" w:eastAsia="標楷體" w:hAnsi="標楷體"/>
              </w:rPr>
              <w:t>車輛管理人員，除臨時緊急用車得自由調度外，應按照各單位送到派車單先後緩急依次調派。</w:t>
            </w:r>
          </w:p>
          <w:p w:rsidR="002354AB" w:rsidRDefault="00F00CCC">
            <w:pPr>
              <w:ind w:left="1008" w:hanging="713"/>
              <w:jc w:val="both"/>
            </w:pPr>
            <w:r>
              <w:rPr>
                <w:rFonts w:ascii="標楷體" w:eastAsia="標楷體" w:hAnsi="標楷體"/>
                <w:u w:val="single"/>
              </w:rPr>
              <w:t>（五）</w:t>
            </w:r>
            <w:r>
              <w:rPr>
                <w:rFonts w:ascii="標楷體" w:eastAsia="標楷體" w:hAnsi="標楷體"/>
              </w:rPr>
              <w:t>派車單有下列情形之一者，車輛管理人員，得拒絕派車：</w:t>
            </w:r>
          </w:p>
          <w:p w:rsidR="002354AB" w:rsidRDefault="00F00CCC">
            <w:pPr>
              <w:ind w:left="1390" w:hanging="264"/>
              <w:jc w:val="both"/>
              <w:rPr>
                <w:rFonts w:ascii="標楷體" w:eastAsia="標楷體" w:hAnsi="標楷體"/>
              </w:rPr>
            </w:pPr>
            <w:r>
              <w:rPr>
                <w:rFonts w:ascii="標楷體" w:eastAsia="標楷體" w:hAnsi="標楷體"/>
              </w:rPr>
              <w:t>1.</w:t>
            </w:r>
            <w:r>
              <w:rPr>
                <w:rFonts w:ascii="標楷體" w:eastAsia="標楷體" w:hAnsi="標楷體"/>
              </w:rPr>
              <w:t>用車事由不詳。</w:t>
            </w:r>
          </w:p>
          <w:p w:rsidR="002354AB" w:rsidRDefault="00F00CCC">
            <w:pPr>
              <w:ind w:left="1390" w:hanging="264"/>
              <w:jc w:val="both"/>
              <w:rPr>
                <w:rFonts w:ascii="標楷體" w:eastAsia="標楷體" w:hAnsi="標楷體"/>
              </w:rPr>
            </w:pPr>
            <w:r>
              <w:rPr>
                <w:rFonts w:ascii="標楷體" w:eastAsia="標楷體" w:hAnsi="標楷體"/>
              </w:rPr>
              <w:t>2.</w:t>
            </w:r>
            <w:r>
              <w:rPr>
                <w:rFonts w:ascii="標楷體" w:eastAsia="標楷體" w:hAnsi="標楷體"/>
              </w:rPr>
              <w:t>申請單位主管未核章。</w:t>
            </w:r>
          </w:p>
          <w:p w:rsidR="002354AB" w:rsidRDefault="00F00CCC">
            <w:pPr>
              <w:ind w:left="1390" w:hanging="264"/>
              <w:jc w:val="both"/>
              <w:rPr>
                <w:rFonts w:ascii="標楷體" w:eastAsia="標楷體" w:hAnsi="標楷體"/>
              </w:rPr>
            </w:pPr>
            <w:r>
              <w:rPr>
                <w:rFonts w:ascii="標楷體" w:eastAsia="標楷體" w:hAnsi="標楷體"/>
              </w:rPr>
              <w:t>3.</w:t>
            </w:r>
            <w:r>
              <w:rPr>
                <w:rFonts w:ascii="標楷體" w:eastAsia="標楷體" w:hAnsi="標楷體"/>
              </w:rPr>
              <w:t>塗改到達地點。</w:t>
            </w:r>
          </w:p>
          <w:p w:rsidR="002354AB" w:rsidRDefault="00F00CCC">
            <w:pPr>
              <w:ind w:left="1390" w:hanging="264"/>
              <w:jc w:val="both"/>
              <w:rPr>
                <w:rFonts w:ascii="標楷體" w:eastAsia="標楷體" w:hAnsi="標楷體"/>
              </w:rPr>
            </w:pPr>
            <w:r>
              <w:rPr>
                <w:rFonts w:ascii="標楷體" w:eastAsia="標楷體" w:hAnsi="標楷體"/>
              </w:rPr>
              <w:t>4.</w:t>
            </w:r>
            <w:r>
              <w:rPr>
                <w:rFonts w:ascii="標楷體" w:eastAsia="標楷體" w:hAnsi="標楷體"/>
              </w:rPr>
              <w:t>日期不符。</w:t>
            </w:r>
          </w:p>
          <w:p w:rsidR="002354AB" w:rsidRDefault="00F00CCC">
            <w:pPr>
              <w:ind w:left="996" w:hanging="684"/>
              <w:jc w:val="both"/>
            </w:pPr>
            <w:r>
              <w:rPr>
                <w:rFonts w:ascii="標楷體" w:eastAsia="標楷體" w:hAnsi="標楷體"/>
                <w:u w:val="single"/>
              </w:rPr>
              <w:t>（六）</w:t>
            </w:r>
            <w:r>
              <w:rPr>
                <w:rFonts w:ascii="標楷體" w:eastAsia="標楷體" w:hAnsi="標楷體"/>
              </w:rPr>
              <w:t>辦公處所分散，</w:t>
            </w:r>
            <w:r>
              <w:rPr>
                <w:rFonts w:ascii="標楷體" w:eastAsia="標楷體" w:hAnsi="標楷體"/>
              </w:rPr>
              <w:lastRenderedPageBreak/>
              <w:t>各單位主管可以電話申請派車，惟仍須填寫派車單。</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4" w:hanging="499"/>
              <w:jc w:val="both"/>
              <w:rPr>
                <w:rFonts w:ascii="標楷體" w:eastAsia="標楷體" w:hAnsi="標楷體"/>
              </w:rPr>
            </w:pPr>
            <w:r>
              <w:rPr>
                <w:rFonts w:ascii="標楷體" w:eastAsia="標楷體" w:hAnsi="標楷體"/>
              </w:rPr>
              <w:lastRenderedPageBreak/>
              <w:t>二十、各機關車輛之調派依下列規定辦理：</w:t>
            </w:r>
          </w:p>
          <w:p w:rsidR="002354AB" w:rsidRDefault="00F00CCC">
            <w:pPr>
              <w:ind w:left="1157" w:hanging="708"/>
              <w:jc w:val="both"/>
              <w:rPr>
                <w:rFonts w:ascii="標楷體" w:eastAsia="標楷體" w:hAnsi="標楷體"/>
                <w:u w:val="single"/>
              </w:rPr>
            </w:pPr>
            <w:r>
              <w:rPr>
                <w:rFonts w:ascii="標楷體" w:eastAsia="標楷體" w:hAnsi="標楷體"/>
                <w:u w:val="single"/>
              </w:rPr>
              <w:t>（一）交通車行駛路線及停車站，由事務單位規定，非規定停車站，不准中途停車。</w:t>
            </w:r>
          </w:p>
          <w:p w:rsidR="002354AB" w:rsidRDefault="00F00CCC">
            <w:pPr>
              <w:ind w:left="1157" w:hanging="708"/>
              <w:jc w:val="both"/>
              <w:rPr>
                <w:rFonts w:ascii="標楷體" w:eastAsia="標楷體" w:hAnsi="標楷體"/>
                <w:u w:val="single"/>
              </w:rPr>
            </w:pPr>
            <w:r>
              <w:rPr>
                <w:rFonts w:ascii="標楷體" w:eastAsia="標楷體" w:hAnsi="標楷體"/>
                <w:u w:val="single"/>
              </w:rPr>
              <w:t>（二）上班交通車如發生特殊事故，逾十五分鐘尚未到達各該站時，候車人應自行設法前往辦公處所。如在下班時，主管人員應作權宜之處理。</w:t>
            </w:r>
          </w:p>
          <w:p w:rsidR="002354AB" w:rsidRDefault="00F00CCC">
            <w:pPr>
              <w:ind w:left="1154" w:hanging="708"/>
              <w:jc w:val="both"/>
            </w:pPr>
            <w:r>
              <w:rPr>
                <w:rFonts w:ascii="標楷體" w:eastAsia="標楷體" w:hAnsi="標楷體"/>
                <w:u w:val="single"/>
              </w:rPr>
              <w:t>（三）</w:t>
            </w:r>
            <w:r>
              <w:rPr>
                <w:rFonts w:ascii="標楷體" w:eastAsia="標楷體" w:hAnsi="標楷體"/>
              </w:rPr>
              <w:t>公務車行駛地點以派車單所填地點為限，乘車人如擬赴他處，應補填派車單。</w:t>
            </w:r>
          </w:p>
          <w:p w:rsidR="002354AB" w:rsidRDefault="00F00CCC">
            <w:pPr>
              <w:ind w:left="1128" w:hanging="682"/>
              <w:jc w:val="both"/>
            </w:pPr>
            <w:r>
              <w:rPr>
                <w:rFonts w:ascii="標楷體" w:eastAsia="標楷體" w:hAnsi="標楷體"/>
                <w:u w:val="single"/>
              </w:rPr>
              <w:t>（四）</w:t>
            </w:r>
            <w:r>
              <w:rPr>
                <w:rFonts w:ascii="標楷體" w:eastAsia="標楷體" w:hAnsi="標楷體"/>
              </w:rPr>
              <w:t>下班後，如遇緊急事件，需用車輛單位得逕行設法與車輛管理人員聯絡後派遣之。</w:t>
            </w:r>
          </w:p>
          <w:p w:rsidR="002354AB" w:rsidRDefault="00F00CCC">
            <w:pPr>
              <w:ind w:left="1013" w:hanging="648"/>
              <w:jc w:val="both"/>
            </w:pPr>
            <w:r>
              <w:rPr>
                <w:rFonts w:ascii="標楷體" w:eastAsia="標楷體" w:hAnsi="標楷體"/>
                <w:u w:val="single"/>
              </w:rPr>
              <w:t>（五）</w:t>
            </w:r>
            <w:r>
              <w:rPr>
                <w:rFonts w:ascii="標楷體" w:eastAsia="標楷體" w:hAnsi="標楷體"/>
              </w:rPr>
              <w:t>車輛管理人員及修理人員，不得利用職務，隨便駕駛公務車輛外出，違者予以議處。</w:t>
            </w:r>
          </w:p>
          <w:p w:rsidR="002354AB" w:rsidRDefault="00F00CCC">
            <w:pPr>
              <w:ind w:left="1157" w:hanging="778"/>
              <w:jc w:val="both"/>
            </w:pPr>
            <w:r>
              <w:rPr>
                <w:rFonts w:ascii="標楷體" w:eastAsia="標楷體" w:hAnsi="標楷體"/>
                <w:u w:val="single"/>
              </w:rPr>
              <w:t>（六）</w:t>
            </w:r>
            <w:r>
              <w:rPr>
                <w:rFonts w:ascii="標楷體" w:eastAsia="標楷體" w:hAnsi="標楷體"/>
              </w:rPr>
              <w:t>車輛管理人員，除臨時緊急用車得自由調度外，應按照各單位送到派車單先後緩急依次調派。</w:t>
            </w:r>
          </w:p>
          <w:p w:rsidR="002354AB" w:rsidRDefault="00F00CCC">
            <w:pPr>
              <w:ind w:left="1159" w:hanging="763"/>
              <w:jc w:val="both"/>
            </w:pPr>
            <w:r>
              <w:rPr>
                <w:rFonts w:ascii="標楷體" w:eastAsia="標楷體" w:hAnsi="標楷體"/>
                <w:u w:val="single"/>
              </w:rPr>
              <w:lastRenderedPageBreak/>
              <w:t>（七）</w:t>
            </w:r>
            <w:r>
              <w:rPr>
                <w:rFonts w:ascii="標楷體" w:eastAsia="標楷體" w:hAnsi="標楷體"/>
              </w:rPr>
              <w:t>派車單有下列情形之一者，車輛管理人員，得拒絕派車：</w:t>
            </w:r>
          </w:p>
          <w:p w:rsidR="002354AB" w:rsidRDefault="00F00CCC">
            <w:pPr>
              <w:ind w:left="1390" w:hanging="264"/>
              <w:jc w:val="both"/>
              <w:rPr>
                <w:rFonts w:ascii="標楷體" w:eastAsia="標楷體" w:hAnsi="標楷體"/>
              </w:rPr>
            </w:pPr>
            <w:r>
              <w:rPr>
                <w:rFonts w:ascii="標楷體" w:eastAsia="標楷體" w:hAnsi="標楷體"/>
              </w:rPr>
              <w:t>1.</w:t>
            </w:r>
            <w:r>
              <w:rPr>
                <w:rFonts w:ascii="標楷體" w:eastAsia="標楷體" w:hAnsi="標楷體"/>
              </w:rPr>
              <w:t>用車事由不詳。</w:t>
            </w:r>
          </w:p>
          <w:p w:rsidR="002354AB" w:rsidRDefault="00F00CCC">
            <w:pPr>
              <w:ind w:left="1390" w:hanging="264"/>
              <w:jc w:val="both"/>
              <w:rPr>
                <w:rFonts w:ascii="標楷體" w:eastAsia="標楷體" w:hAnsi="標楷體"/>
              </w:rPr>
            </w:pPr>
            <w:r>
              <w:rPr>
                <w:rFonts w:ascii="標楷體" w:eastAsia="標楷體" w:hAnsi="標楷體"/>
              </w:rPr>
              <w:t>2.</w:t>
            </w:r>
            <w:r>
              <w:rPr>
                <w:rFonts w:ascii="標楷體" w:eastAsia="標楷體" w:hAnsi="標楷體"/>
              </w:rPr>
              <w:t>申請單位主管未核章。</w:t>
            </w:r>
          </w:p>
          <w:p w:rsidR="002354AB" w:rsidRDefault="00F00CCC">
            <w:pPr>
              <w:ind w:left="1390" w:hanging="264"/>
              <w:jc w:val="both"/>
              <w:rPr>
                <w:rFonts w:ascii="標楷體" w:eastAsia="標楷體" w:hAnsi="標楷體"/>
              </w:rPr>
            </w:pPr>
            <w:r>
              <w:rPr>
                <w:rFonts w:ascii="標楷體" w:eastAsia="標楷體" w:hAnsi="標楷體"/>
              </w:rPr>
              <w:t>3.</w:t>
            </w:r>
            <w:r>
              <w:rPr>
                <w:rFonts w:ascii="標楷體" w:eastAsia="標楷體" w:hAnsi="標楷體"/>
              </w:rPr>
              <w:t>塗改到達地點。</w:t>
            </w:r>
          </w:p>
          <w:p w:rsidR="002354AB" w:rsidRDefault="00F00CCC">
            <w:pPr>
              <w:ind w:left="1390" w:hanging="264"/>
              <w:jc w:val="both"/>
              <w:rPr>
                <w:rFonts w:ascii="標楷體" w:eastAsia="標楷體" w:hAnsi="標楷體"/>
              </w:rPr>
            </w:pPr>
            <w:r>
              <w:rPr>
                <w:rFonts w:ascii="標楷體" w:eastAsia="標楷體" w:hAnsi="標楷體"/>
              </w:rPr>
              <w:t>4.</w:t>
            </w:r>
            <w:r>
              <w:rPr>
                <w:rFonts w:ascii="標楷體" w:eastAsia="標楷體" w:hAnsi="標楷體"/>
              </w:rPr>
              <w:t>日期不符。</w:t>
            </w:r>
          </w:p>
          <w:p w:rsidR="002354AB" w:rsidRDefault="00F00CCC">
            <w:pPr>
              <w:ind w:left="1073" w:hanging="691"/>
              <w:jc w:val="both"/>
            </w:pPr>
            <w:r>
              <w:rPr>
                <w:rFonts w:ascii="標楷體" w:eastAsia="標楷體" w:hAnsi="標楷體"/>
                <w:u w:val="single"/>
              </w:rPr>
              <w:t>（八）</w:t>
            </w:r>
            <w:r>
              <w:rPr>
                <w:rFonts w:ascii="標楷體" w:eastAsia="標楷體" w:hAnsi="標楷體"/>
              </w:rPr>
              <w:t>辦公處所分散，各單位主管可以電話申請派車，惟仍須填寫派車單。</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80" w:hanging="480"/>
              <w:jc w:val="both"/>
            </w:pPr>
            <w:r>
              <w:rPr>
                <w:rFonts w:ascii="標楷體" w:eastAsia="標楷體" w:hAnsi="標楷體"/>
              </w:rPr>
              <w:lastRenderedPageBreak/>
              <w:t>一、</w:t>
            </w:r>
            <w:r>
              <w:rPr>
                <w:rFonts w:ascii="標楷體" w:eastAsia="標楷體" w:hAnsi="標楷體" w:cs="新細明體"/>
                <w:kern w:val="0"/>
              </w:rPr>
              <w:t>點、款次變更。</w:t>
            </w:r>
          </w:p>
          <w:p w:rsidR="002354AB" w:rsidRDefault="00F00CCC">
            <w:pPr>
              <w:ind w:left="480" w:hanging="480"/>
              <w:jc w:val="both"/>
              <w:rPr>
                <w:rFonts w:ascii="標楷體" w:eastAsia="標楷體" w:hAnsi="標楷體"/>
              </w:rPr>
            </w:pPr>
            <w:r>
              <w:rPr>
                <w:rFonts w:ascii="標楷體" w:eastAsia="標楷體" w:hAnsi="標楷體"/>
              </w:rPr>
              <w:t>二、依行政院一百零二年二月七日院授主預政字第</w:t>
            </w:r>
            <w:r>
              <w:rPr>
                <w:rFonts w:ascii="標楷體" w:eastAsia="標楷體" w:hAnsi="標楷體"/>
              </w:rPr>
              <w:t>1020100323B</w:t>
            </w:r>
            <w:r>
              <w:rPr>
                <w:rFonts w:ascii="標楷體" w:eastAsia="標楷體" w:hAnsi="標楷體"/>
              </w:rPr>
              <w:t>號函示略以：「不得提供交通工具供員工上下班搭乘使用」，爰刪除現行第一、二款規定。</w:t>
            </w:r>
          </w:p>
          <w:p w:rsidR="002354AB" w:rsidRDefault="00F00CCC">
            <w:pPr>
              <w:ind w:left="480" w:hanging="480"/>
              <w:jc w:val="both"/>
            </w:pPr>
            <w:r>
              <w:rPr>
                <w:rFonts w:ascii="標楷體" w:eastAsia="標楷體" w:hAnsi="標楷體"/>
              </w:rPr>
              <w:t>三、為節省公帑，搭乘公務車以共乘制為優先，爰於修正規定第一款增列。</w:t>
            </w:r>
          </w:p>
          <w:p w:rsidR="002354AB" w:rsidRDefault="002354AB">
            <w:pPr>
              <w:tabs>
                <w:tab w:val="left" w:pos="6300"/>
              </w:tabs>
              <w:ind w:hanging="10"/>
              <w:jc w:val="both"/>
              <w:rPr>
                <w:rFonts w:ascii="標楷體" w:eastAsia="標楷體" w:hAnsi="標楷體" w:cs="新細明體"/>
                <w:kern w:val="0"/>
              </w:rPr>
            </w:pPr>
          </w:p>
          <w:p w:rsidR="002354AB" w:rsidRDefault="002354AB">
            <w:pPr>
              <w:tabs>
                <w:tab w:val="left" w:pos="6300"/>
              </w:tabs>
              <w:ind w:hanging="10"/>
              <w:jc w:val="both"/>
              <w:rPr>
                <w:rFonts w:ascii="標楷體" w:eastAsia="標楷體" w:hAnsi="標楷體" w:cs="新細明體"/>
                <w:kern w:val="0"/>
              </w:rPr>
            </w:pPr>
          </w:p>
          <w:p w:rsidR="002354AB" w:rsidRDefault="002354AB">
            <w:pPr>
              <w:tabs>
                <w:tab w:val="left" w:pos="6300"/>
              </w:tabs>
              <w:ind w:hanging="10"/>
              <w:jc w:val="both"/>
              <w:rPr>
                <w:rFonts w:ascii="標楷體" w:eastAsia="標楷體" w:hAnsi="標楷體" w:cs="新細明體"/>
                <w:kern w:val="0"/>
              </w:rPr>
            </w:pPr>
          </w:p>
          <w:p w:rsidR="002354AB" w:rsidRDefault="002354AB">
            <w:pPr>
              <w:tabs>
                <w:tab w:val="left" w:pos="6300"/>
              </w:tabs>
              <w:ind w:hanging="10"/>
              <w:jc w:val="both"/>
              <w:rPr>
                <w:rFonts w:ascii="標楷體" w:eastAsia="標楷體" w:hAnsi="標楷體" w:cs="新細明體"/>
                <w:kern w:val="0"/>
              </w:rPr>
            </w:pPr>
          </w:p>
          <w:p w:rsidR="002354AB" w:rsidRDefault="002354AB">
            <w:pPr>
              <w:tabs>
                <w:tab w:val="left" w:pos="6300"/>
              </w:tabs>
              <w:ind w:hanging="10"/>
              <w:jc w:val="both"/>
              <w:rPr>
                <w:rFonts w:ascii="標楷體" w:eastAsia="標楷體" w:hAnsi="標楷體" w:cs="新細明體"/>
                <w:kern w:val="0"/>
              </w:rPr>
            </w:pPr>
          </w:p>
          <w:p w:rsidR="002354AB" w:rsidRDefault="002354AB">
            <w:pPr>
              <w:tabs>
                <w:tab w:val="left" w:pos="6300"/>
              </w:tabs>
              <w:ind w:hanging="10"/>
              <w:jc w:val="both"/>
              <w:rPr>
                <w:rFonts w:ascii="標楷體" w:eastAsia="標楷體" w:hAnsi="標楷體" w:cs="新細明體"/>
                <w:kern w:val="0"/>
              </w:rPr>
            </w:pPr>
          </w:p>
          <w:p w:rsidR="002354AB" w:rsidRDefault="002354AB">
            <w:pPr>
              <w:tabs>
                <w:tab w:val="left" w:pos="6300"/>
              </w:tabs>
              <w:ind w:hanging="10"/>
              <w:jc w:val="both"/>
              <w:rPr>
                <w:rFonts w:ascii="標楷體" w:eastAsia="標楷體" w:hAnsi="標楷體" w:cs="新細明體"/>
                <w:kern w:val="0"/>
              </w:rPr>
            </w:pPr>
          </w:p>
          <w:p w:rsidR="002354AB" w:rsidRDefault="002354AB">
            <w:pPr>
              <w:tabs>
                <w:tab w:val="left" w:pos="6300"/>
              </w:tabs>
              <w:ind w:hanging="10"/>
              <w:jc w:val="both"/>
              <w:rPr>
                <w:rFonts w:ascii="標楷體" w:eastAsia="標楷體" w:hAnsi="標楷體" w:cs="新細明體"/>
                <w:kern w:val="0"/>
              </w:rPr>
            </w:pPr>
          </w:p>
          <w:p w:rsidR="002354AB" w:rsidRDefault="002354AB">
            <w:pPr>
              <w:tabs>
                <w:tab w:val="left" w:pos="6300"/>
              </w:tabs>
              <w:ind w:hanging="10"/>
              <w:jc w:val="both"/>
              <w:rPr>
                <w:rFonts w:ascii="標楷體" w:eastAsia="標楷體" w:hAnsi="標楷體" w:cs="新細明體"/>
                <w:kern w:val="0"/>
              </w:rPr>
            </w:pPr>
          </w:p>
          <w:p w:rsidR="002354AB" w:rsidRDefault="002354AB">
            <w:pPr>
              <w:tabs>
                <w:tab w:val="left" w:pos="6300"/>
              </w:tabs>
              <w:ind w:hanging="10"/>
              <w:jc w:val="both"/>
              <w:rPr>
                <w:rFonts w:ascii="標楷體" w:eastAsia="標楷體" w:hAnsi="標楷體" w:cs="新細明體"/>
                <w:kern w:val="0"/>
              </w:rPr>
            </w:pPr>
          </w:p>
          <w:p w:rsidR="002354AB" w:rsidRDefault="002354AB">
            <w:pPr>
              <w:tabs>
                <w:tab w:val="left" w:pos="6300"/>
              </w:tabs>
              <w:ind w:hanging="10"/>
              <w:jc w:val="both"/>
              <w:rPr>
                <w:rFonts w:ascii="標楷體" w:eastAsia="標楷體" w:hAnsi="標楷體" w:cs="新細明體"/>
                <w:kern w:val="0"/>
              </w:rPr>
            </w:pPr>
          </w:p>
          <w:p w:rsidR="002354AB" w:rsidRDefault="002354AB">
            <w:pPr>
              <w:tabs>
                <w:tab w:val="left" w:pos="6300"/>
              </w:tabs>
              <w:ind w:hanging="10"/>
              <w:jc w:val="both"/>
              <w:rPr>
                <w:rFonts w:ascii="標楷體" w:eastAsia="標楷體" w:hAnsi="標楷體" w:cs="新細明體"/>
                <w:kern w:val="0"/>
              </w:rPr>
            </w:pPr>
          </w:p>
          <w:p w:rsidR="002354AB" w:rsidRDefault="002354AB">
            <w:pPr>
              <w:tabs>
                <w:tab w:val="left" w:pos="6300"/>
              </w:tabs>
              <w:ind w:hanging="10"/>
              <w:jc w:val="both"/>
              <w:rPr>
                <w:rFonts w:ascii="標楷體" w:eastAsia="標楷體" w:hAnsi="標楷體" w:cs="新細明體"/>
                <w:kern w:val="0"/>
              </w:rPr>
            </w:pPr>
          </w:p>
          <w:p w:rsidR="002354AB" w:rsidRDefault="002354AB">
            <w:pPr>
              <w:tabs>
                <w:tab w:val="left" w:pos="6300"/>
              </w:tabs>
              <w:ind w:hanging="10"/>
              <w:jc w:val="both"/>
              <w:rPr>
                <w:rFonts w:ascii="標楷體" w:eastAsia="標楷體" w:hAnsi="標楷體" w:cs="新細明體"/>
                <w:kern w:val="0"/>
              </w:rPr>
            </w:pPr>
          </w:p>
          <w:p w:rsidR="002354AB" w:rsidRDefault="002354AB">
            <w:pPr>
              <w:tabs>
                <w:tab w:val="left" w:pos="6300"/>
              </w:tabs>
              <w:ind w:hanging="10"/>
              <w:jc w:val="both"/>
              <w:rPr>
                <w:rFonts w:ascii="標楷體" w:eastAsia="標楷體" w:hAnsi="標楷體" w:cs="新細明體"/>
                <w:kern w:val="0"/>
              </w:rPr>
            </w:pPr>
          </w:p>
          <w:p w:rsidR="002354AB" w:rsidRDefault="002354AB">
            <w:pPr>
              <w:tabs>
                <w:tab w:val="left" w:pos="6300"/>
              </w:tabs>
              <w:ind w:hanging="10"/>
              <w:jc w:val="both"/>
              <w:rPr>
                <w:rFonts w:ascii="標楷體" w:eastAsia="標楷體" w:hAnsi="標楷體" w:cs="新細明體"/>
                <w:kern w:val="0"/>
              </w:rPr>
            </w:pPr>
          </w:p>
          <w:p w:rsidR="002354AB" w:rsidRDefault="002354AB">
            <w:pPr>
              <w:tabs>
                <w:tab w:val="left" w:pos="6300"/>
              </w:tabs>
              <w:ind w:hanging="10"/>
              <w:jc w:val="both"/>
              <w:rPr>
                <w:rFonts w:ascii="標楷體" w:eastAsia="標楷體" w:hAnsi="標楷體" w:cs="新細明體"/>
                <w:kern w:val="0"/>
              </w:rPr>
            </w:pPr>
          </w:p>
          <w:p w:rsidR="002354AB" w:rsidRDefault="002354AB">
            <w:pPr>
              <w:tabs>
                <w:tab w:val="left" w:pos="6300"/>
              </w:tabs>
              <w:ind w:hanging="10"/>
              <w:jc w:val="both"/>
              <w:rPr>
                <w:rFonts w:ascii="標楷體" w:eastAsia="標楷體" w:hAnsi="標楷體" w:cs="新細明體"/>
                <w:kern w:val="0"/>
              </w:rPr>
            </w:pPr>
          </w:p>
          <w:p w:rsidR="002354AB" w:rsidRDefault="002354AB">
            <w:pPr>
              <w:widowControl/>
              <w:overflowPunct w:val="0"/>
              <w:autoSpaceDE w:val="0"/>
              <w:snapToGrid w:val="0"/>
              <w:jc w:val="both"/>
              <w:rPr>
                <w:rFonts w:ascii="標楷體" w:eastAsia="標楷體" w:hAnsi="標楷體"/>
              </w:rPr>
            </w:pP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4" w:hanging="499"/>
              <w:jc w:val="both"/>
            </w:pPr>
            <w:r>
              <w:rPr>
                <w:rFonts w:ascii="標楷體" w:eastAsia="標楷體" w:hAnsi="標楷體"/>
                <w:u w:val="single"/>
              </w:rPr>
              <w:lastRenderedPageBreak/>
              <w:t>二十</w:t>
            </w:r>
            <w:r>
              <w:rPr>
                <w:rFonts w:ascii="標楷體" w:eastAsia="標楷體" w:hAnsi="標楷體"/>
              </w:rPr>
              <w:t>、各機關事務單位應備置道路交通管理處罰條例、道路交通安全規則、高速公路及快速公路交通管制規則、道路交通標誌標線號誌設置規則及其他交通法令，俾作行車安全督導。</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4" w:hanging="499"/>
              <w:jc w:val="both"/>
            </w:pPr>
            <w:r>
              <w:rPr>
                <w:rFonts w:ascii="標楷體" w:eastAsia="標楷體" w:hAnsi="標楷體"/>
              </w:rPr>
              <w:t>二十一、各機關事務單位應備置道路交通管理處罰條例、道路交通安全規則、高速公路及快速公路交通管制規則、道路交通標誌標線號誌設置規則及其他交通法令，俾作行車安全督導。</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tabs>
                <w:tab w:val="left" w:pos="6300"/>
              </w:tabs>
              <w:ind w:left="264" w:hanging="247"/>
              <w:jc w:val="both"/>
            </w:pPr>
            <w:r>
              <w:rPr>
                <w:rFonts w:ascii="標楷體" w:eastAsia="標楷體" w:hAnsi="標楷體" w:cs="新細明體"/>
                <w:kern w:val="0"/>
              </w:rPr>
              <w:t>點次變更。</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204" w:hanging="259"/>
              <w:jc w:val="both"/>
            </w:pPr>
            <w:r>
              <w:rPr>
                <w:rFonts w:ascii="標楷體" w:eastAsia="標楷體" w:hAnsi="標楷體"/>
              </w:rPr>
              <w:t>第四章</w:t>
            </w:r>
            <w:r>
              <w:rPr>
                <w:rFonts w:ascii="標楷體" w:eastAsia="標楷體" w:hAnsi="標楷體"/>
              </w:rPr>
              <w:t xml:space="preserve">  </w:t>
            </w:r>
            <w:r>
              <w:rPr>
                <w:rFonts w:ascii="標楷體" w:eastAsia="標楷體" w:hAnsi="標楷體"/>
              </w:rPr>
              <w:t>油料管理</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204" w:hanging="259"/>
              <w:jc w:val="both"/>
            </w:pPr>
            <w:r>
              <w:rPr>
                <w:rFonts w:ascii="標楷體" w:eastAsia="標楷體" w:hAnsi="標楷體"/>
              </w:rPr>
              <w:t>第四章</w:t>
            </w:r>
            <w:r>
              <w:rPr>
                <w:rFonts w:ascii="標楷體" w:eastAsia="標楷體" w:hAnsi="標楷體"/>
              </w:rPr>
              <w:t xml:space="preserve">  </w:t>
            </w:r>
            <w:r>
              <w:rPr>
                <w:rFonts w:ascii="標楷體" w:eastAsia="標楷體" w:hAnsi="標楷體"/>
              </w:rPr>
              <w:t>油料管理</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tabs>
                <w:tab w:val="left" w:pos="6300"/>
              </w:tabs>
              <w:ind w:left="264" w:hanging="247"/>
              <w:jc w:val="both"/>
              <w:rPr>
                <w:rFonts w:ascii="標楷體" w:eastAsia="標楷體" w:hAnsi="標楷體"/>
              </w:rPr>
            </w:pPr>
            <w:r>
              <w:rPr>
                <w:rFonts w:ascii="標楷體" w:eastAsia="標楷體" w:hAnsi="標楷體"/>
              </w:rPr>
              <w:t>章名未修正。</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4" w:hanging="499"/>
              <w:jc w:val="both"/>
            </w:pPr>
            <w:r>
              <w:rPr>
                <w:rFonts w:ascii="標楷體" w:eastAsia="標楷體" w:hAnsi="標楷體"/>
                <w:u w:val="single"/>
              </w:rPr>
              <w:t>二十一</w:t>
            </w:r>
            <w:r>
              <w:rPr>
                <w:rFonts w:ascii="標楷體" w:eastAsia="標楷體" w:hAnsi="標楷體"/>
              </w:rPr>
              <w:t>、車輛用油指汽油、柴油等各種燃料及其他保養用油（附件三）。</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4" w:hanging="499"/>
              <w:jc w:val="both"/>
            </w:pPr>
            <w:r>
              <w:rPr>
                <w:rFonts w:ascii="標楷體" w:eastAsia="標楷體" w:hAnsi="標楷體"/>
              </w:rPr>
              <w:t>二十二、車輛用油指汽油、柴油等各種燃料及其他保養用油（</w:t>
            </w:r>
            <w:r>
              <w:rPr>
                <w:rFonts w:ascii="標楷體" w:eastAsia="標楷體" w:hAnsi="標楷體"/>
              </w:rPr>
              <w:t>附件三）。</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tabs>
                <w:tab w:val="left" w:pos="6300"/>
              </w:tabs>
              <w:ind w:left="264" w:hanging="247"/>
              <w:jc w:val="both"/>
            </w:pPr>
            <w:r>
              <w:rPr>
                <w:rFonts w:ascii="標楷體" w:eastAsia="標楷體" w:hAnsi="標楷體" w:cs="新細明體"/>
                <w:kern w:val="0"/>
              </w:rPr>
              <w:t>點次變更。</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4" w:hanging="523"/>
              <w:jc w:val="both"/>
            </w:pPr>
            <w:r>
              <w:rPr>
                <w:rFonts w:ascii="標楷體" w:eastAsia="標楷體" w:hAnsi="標楷體"/>
                <w:u w:val="single"/>
              </w:rPr>
              <w:t>二十二</w:t>
            </w:r>
            <w:r>
              <w:rPr>
                <w:rFonts w:ascii="標楷體" w:eastAsia="標楷體" w:hAnsi="標楷體"/>
              </w:rPr>
              <w:t>、車輛用油應依政府採購法規定</w:t>
            </w:r>
            <w:r>
              <w:rPr>
                <w:rFonts w:ascii="標楷體" w:eastAsia="標楷體" w:hAnsi="標楷體"/>
                <w:u w:val="single"/>
              </w:rPr>
              <w:t>辦理採購</w:t>
            </w:r>
            <w:r>
              <w:rPr>
                <w:rFonts w:ascii="標楷體" w:eastAsia="標楷體" w:hAnsi="標楷體"/>
              </w:rPr>
              <w:t>。</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9" w:hanging="504"/>
              <w:jc w:val="both"/>
            </w:pPr>
            <w:r>
              <w:rPr>
                <w:rFonts w:ascii="標楷體" w:eastAsia="標楷體" w:hAnsi="標楷體"/>
              </w:rPr>
              <w:t>二十三、車輛用油</w:t>
            </w:r>
            <w:r>
              <w:rPr>
                <w:rFonts w:ascii="標楷體" w:eastAsia="標楷體" w:hAnsi="標楷體"/>
                <w:u w:val="single"/>
              </w:rPr>
              <w:t>除</w:t>
            </w:r>
            <w:r>
              <w:rPr>
                <w:rFonts w:ascii="標楷體" w:eastAsia="標楷體" w:hAnsi="標楷體"/>
              </w:rPr>
              <w:t>汽油、柴油及液化石油氣應利用共同供應契約</w:t>
            </w:r>
            <w:r>
              <w:rPr>
                <w:rFonts w:ascii="標楷體" w:eastAsia="標楷體" w:hAnsi="標楷體"/>
                <w:u w:val="single"/>
              </w:rPr>
              <w:t>，</w:t>
            </w:r>
            <w:r>
              <w:rPr>
                <w:rFonts w:ascii="標楷體" w:eastAsia="標楷體" w:hAnsi="標楷體"/>
              </w:rPr>
              <w:t>辦理採購</w:t>
            </w:r>
            <w:r>
              <w:rPr>
                <w:rFonts w:ascii="標楷體" w:eastAsia="標楷體" w:hAnsi="標楷體"/>
                <w:u w:val="single"/>
              </w:rPr>
              <w:t>加油（氣）卡加油（氣）；其餘油料</w:t>
            </w:r>
            <w:r>
              <w:rPr>
                <w:rFonts w:ascii="標楷體" w:eastAsia="標楷體" w:hAnsi="標楷體"/>
              </w:rPr>
              <w:t>應依政府採購法規定購買。</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tabs>
                <w:tab w:val="left" w:pos="6300"/>
              </w:tabs>
              <w:ind w:left="264" w:hanging="247"/>
              <w:jc w:val="both"/>
              <w:rPr>
                <w:rFonts w:ascii="標楷體" w:eastAsia="標楷體" w:hAnsi="標楷體" w:cs="新細明體"/>
                <w:kern w:val="0"/>
              </w:rPr>
            </w:pPr>
            <w:r>
              <w:rPr>
                <w:rFonts w:ascii="標楷體" w:eastAsia="標楷體" w:hAnsi="標楷體" w:cs="新細明體"/>
                <w:kern w:val="0"/>
              </w:rPr>
              <w:t>一、點次變更。</w:t>
            </w:r>
          </w:p>
          <w:p w:rsidR="002354AB" w:rsidRDefault="00F00CCC">
            <w:pPr>
              <w:ind w:left="480" w:hanging="480"/>
              <w:jc w:val="both"/>
              <w:rPr>
                <w:rFonts w:ascii="標楷體" w:eastAsia="標楷體" w:hAnsi="標楷體"/>
              </w:rPr>
            </w:pPr>
            <w:r>
              <w:rPr>
                <w:rFonts w:ascii="標楷體" w:eastAsia="標楷體" w:hAnsi="標楷體"/>
              </w:rPr>
              <w:t>二、考量共同供應契約亦依採購法規定招標採購，爰簡化本點文字。</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10" w:hanging="504"/>
              <w:jc w:val="both"/>
            </w:pPr>
            <w:r>
              <w:rPr>
                <w:rFonts w:ascii="標楷體" w:eastAsia="標楷體" w:hAnsi="標楷體"/>
                <w:u w:val="single"/>
              </w:rPr>
              <w:t>二十三</w:t>
            </w:r>
            <w:r>
              <w:rPr>
                <w:rFonts w:ascii="標楷體" w:eastAsia="標楷體" w:hAnsi="標楷體"/>
              </w:rPr>
              <w:t>、燃料用油除自設加油設施者外，以不備存為原則，其餘保養用油存放時，應另設油庫與其他房屋保持距離，並將桶蓋蓋緊，存放安全地點，不得接近煙火，並避免露天存儲，以防損壞。</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4" w:hanging="499"/>
              <w:jc w:val="both"/>
            </w:pPr>
            <w:r>
              <w:rPr>
                <w:rFonts w:ascii="標楷體" w:eastAsia="標楷體" w:hAnsi="標楷體"/>
              </w:rPr>
              <w:t>二十四、燃料用油除自設加</w:t>
            </w:r>
            <w:r>
              <w:rPr>
                <w:rFonts w:ascii="標楷體" w:eastAsia="標楷體" w:hAnsi="標楷體"/>
              </w:rPr>
              <w:t>油設施者外，以不備存為原則，其餘保養用油存放時，應另設油庫與其他房屋保持距離，並將桶蓋蓋緊，存放安全地點，不得接近煙火，並避免露天存儲，以防損壞。</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tabs>
                <w:tab w:val="left" w:pos="6300"/>
              </w:tabs>
              <w:ind w:left="264" w:hanging="247"/>
              <w:jc w:val="both"/>
            </w:pPr>
            <w:r>
              <w:rPr>
                <w:rFonts w:ascii="標楷體" w:eastAsia="標楷體" w:hAnsi="標楷體" w:cs="新細明體"/>
                <w:kern w:val="0"/>
              </w:rPr>
              <w:t>點次變更。</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4" w:hanging="499"/>
              <w:jc w:val="both"/>
            </w:pPr>
            <w:r>
              <w:rPr>
                <w:rFonts w:ascii="標楷體" w:eastAsia="標楷體" w:hAnsi="標楷體"/>
                <w:u w:val="single"/>
              </w:rPr>
              <w:t>二十四</w:t>
            </w:r>
            <w:r>
              <w:rPr>
                <w:rFonts w:ascii="標楷體" w:eastAsia="標楷體" w:hAnsi="標楷體"/>
              </w:rPr>
              <w:t>、車輛用油應嚴格控管，有異常情況應隨時稽核。</w:t>
            </w:r>
          </w:p>
          <w:p w:rsidR="002354AB" w:rsidRDefault="00F00CCC">
            <w:pPr>
              <w:ind w:left="451" w:firstLine="473"/>
              <w:jc w:val="both"/>
            </w:pPr>
            <w:r>
              <w:rPr>
                <w:rFonts w:ascii="標楷體" w:eastAsia="標楷體" w:hAnsi="標楷體"/>
              </w:rPr>
              <w:lastRenderedPageBreak/>
              <w:t>車輛之耗油標準，應由各機關會同技術、會計人員依車輛一般正常狀況實地勘測訂定。</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4" w:hanging="499"/>
              <w:jc w:val="both"/>
              <w:rPr>
                <w:rFonts w:ascii="標楷體" w:eastAsia="標楷體" w:hAnsi="標楷體"/>
              </w:rPr>
            </w:pPr>
            <w:r>
              <w:rPr>
                <w:rFonts w:ascii="標楷體" w:eastAsia="標楷體" w:hAnsi="標楷體"/>
              </w:rPr>
              <w:lastRenderedPageBreak/>
              <w:t>二十五、車輛用油應嚴格控管，有異常情況應隨時稽核。</w:t>
            </w:r>
          </w:p>
          <w:p w:rsidR="002354AB" w:rsidRDefault="00F00CCC">
            <w:pPr>
              <w:ind w:left="451" w:firstLine="473"/>
              <w:jc w:val="both"/>
            </w:pPr>
            <w:r>
              <w:rPr>
                <w:rFonts w:ascii="標楷體" w:eastAsia="標楷體" w:hAnsi="標楷體"/>
              </w:rPr>
              <w:lastRenderedPageBreak/>
              <w:t>車輛之耗油標準，應由各機關會同技術、會計人員依車輛一般正常狀況實地勘測訂定。</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tabs>
                <w:tab w:val="left" w:pos="6300"/>
              </w:tabs>
              <w:ind w:left="264" w:hanging="247"/>
              <w:jc w:val="both"/>
            </w:pPr>
            <w:r>
              <w:rPr>
                <w:rFonts w:ascii="標楷體" w:eastAsia="標楷體" w:hAnsi="標楷體" w:cs="新細明體"/>
                <w:kern w:val="0"/>
              </w:rPr>
              <w:lastRenderedPageBreak/>
              <w:t>點次變更。</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80" w:hanging="530"/>
              <w:jc w:val="both"/>
            </w:pPr>
            <w:r>
              <w:rPr>
                <w:rFonts w:ascii="標楷體" w:eastAsia="標楷體" w:hAnsi="標楷體"/>
                <w:u w:val="single"/>
              </w:rPr>
              <w:lastRenderedPageBreak/>
              <w:t>二十五</w:t>
            </w:r>
            <w:r>
              <w:rPr>
                <w:rFonts w:ascii="標楷體" w:eastAsia="標楷體" w:hAnsi="標楷體"/>
              </w:rPr>
              <w:t>、公務汽車所需油料，應按下列規定辦理：</w:t>
            </w:r>
          </w:p>
          <w:p w:rsidR="002354AB" w:rsidRDefault="00F00CCC">
            <w:pPr>
              <w:ind w:left="1179" w:hanging="766"/>
              <w:jc w:val="both"/>
              <w:rPr>
                <w:rFonts w:ascii="標楷體" w:eastAsia="標楷體" w:hAnsi="標楷體"/>
              </w:rPr>
            </w:pPr>
            <w:r>
              <w:rPr>
                <w:rFonts w:ascii="標楷體" w:eastAsia="標楷體" w:hAnsi="標楷體"/>
              </w:rPr>
              <w:t>（一）各種汽車之使用，均須填具行車紀錄，車輛管理人員根據各車輛使用加油卡加油數量，覈實核銷油料，如耗油率異常時，應即安排進場保養調整，以防浪費。</w:t>
            </w:r>
          </w:p>
          <w:p w:rsidR="002354AB" w:rsidRDefault="00F00CCC">
            <w:pPr>
              <w:ind w:left="1179" w:hanging="766"/>
              <w:jc w:val="both"/>
            </w:pPr>
            <w:r>
              <w:rPr>
                <w:rFonts w:ascii="標楷體" w:eastAsia="標楷體" w:hAnsi="標楷體"/>
              </w:rPr>
              <w:t>（二）保養用油比照維修材料管理，依實際需要領用，如消耗過多，應即檢驗該車是否正常。</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4" w:hanging="499"/>
              <w:jc w:val="both"/>
              <w:rPr>
                <w:rFonts w:ascii="標楷體" w:eastAsia="標楷體" w:hAnsi="標楷體"/>
              </w:rPr>
            </w:pPr>
            <w:r>
              <w:rPr>
                <w:rFonts w:ascii="標楷體" w:eastAsia="標楷體" w:hAnsi="標楷體"/>
              </w:rPr>
              <w:t>二十六、公務汽車所需油料，應按下列規定辦理：</w:t>
            </w:r>
          </w:p>
          <w:p w:rsidR="002354AB" w:rsidRDefault="00F00CCC">
            <w:pPr>
              <w:ind w:left="1179" w:hanging="766"/>
              <w:jc w:val="both"/>
              <w:rPr>
                <w:rFonts w:ascii="標楷體" w:eastAsia="標楷體" w:hAnsi="標楷體"/>
              </w:rPr>
            </w:pPr>
            <w:r>
              <w:rPr>
                <w:rFonts w:ascii="標楷體" w:eastAsia="標楷體" w:hAnsi="標楷體"/>
              </w:rPr>
              <w:t>（一）各種汽車之使用，均須填具行車紀錄，車輛管理人員根據各車輛使用加油卡加油數量，覈實核銷油料，如耗油率異常時，應即安排進場保養調整，以防浪費。</w:t>
            </w:r>
          </w:p>
          <w:p w:rsidR="002354AB" w:rsidRDefault="00F00CCC">
            <w:pPr>
              <w:ind w:left="1179" w:hanging="766"/>
              <w:jc w:val="both"/>
            </w:pPr>
            <w:r>
              <w:rPr>
                <w:rFonts w:ascii="標楷體" w:eastAsia="標楷體" w:hAnsi="標楷體"/>
              </w:rPr>
              <w:t>（二）保養用油比照維修材料管理，依實際需要領用，如消耗過多，應即檢驗該車是否正常。</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tabs>
                <w:tab w:val="left" w:pos="6300"/>
              </w:tabs>
              <w:ind w:left="264" w:hanging="247"/>
              <w:jc w:val="both"/>
            </w:pPr>
            <w:r>
              <w:rPr>
                <w:rFonts w:ascii="標楷體" w:eastAsia="標楷體" w:hAnsi="標楷體" w:cs="新細明體"/>
                <w:kern w:val="0"/>
              </w:rPr>
              <w:t>點次變</w:t>
            </w:r>
            <w:r>
              <w:rPr>
                <w:rFonts w:ascii="標楷體" w:eastAsia="標楷體" w:hAnsi="標楷體" w:cs="新細明體"/>
                <w:kern w:val="0"/>
              </w:rPr>
              <w:t>更。</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4" w:hanging="499"/>
              <w:jc w:val="both"/>
            </w:pPr>
            <w:r>
              <w:rPr>
                <w:rFonts w:ascii="標楷體" w:eastAsia="標楷體" w:hAnsi="標楷體"/>
                <w:u w:val="single"/>
              </w:rPr>
              <w:t>二十六</w:t>
            </w:r>
            <w:r>
              <w:rPr>
                <w:rFonts w:ascii="標楷體" w:eastAsia="標楷體" w:hAnsi="標楷體"/>
              </w:rPr>
              <w:t>、車輛管理人員根據每輛汽車派車單紀錄及加油公司之每月對帳明細表，按月造具各種汽車每月消耗油量統計表（附件四），送事務單位審核。</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4" w:hanging="499"/>
              <w:jc w:val="both"/>
            </w:pPr>
            <w:r>
              <w:rPr>
                <w:rFonts w:ascii="標楷體" w:eastAsia="標楷體" w:hAnsi="標楷體"/>
              </w:rPr>
              <w:t>二十七、車輛管理人員根據每輛汽車派車單紀錄及加油公司之每月對帳明細表，按月造具各種汽車每月消耗油量統計表（附件四），送事務單位審核。</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tabs>
                <w:tab w:val="left" w:pos="6300"/>
              </w:tabs>
              <w:ind w:left="264" w:hanging="247"/>
              <w:jc w:val="both"/>
            </w:pPr>
            <w:r>
              <w:rPr>
                <w:rFonts w:ascii="標楷體" w:eastAsia="標楷體" w:hAnsi="標楷體" w:cs="新細明體"/>
                <w:kern w:val="0"/>
              </w:rPr>
              <w:t>點次變更。</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204" w:hanging="259"/>
              <w:jc w:val="both"/>
            </w:pPr>
            <w:r>
              <w:rPr>
                <w:rFonts w:ascii="標楷體" w:eastAsia="標楷體" w:hAnsi="標楷體"/>
              </w:rPr>
              <w:t>第五章</w:t>
            </w:r>
            <w:r>
              <w:rPr>
                <w:rFonts w:ascii="標楷體" w:eastAsia="標楷體" w:hAnsi="標楷體"/>
              </w:rPr>
              <w:t xml:space="preserve">  </w:t>
            </w:r>
            <w:r>
              <w:rPr>
                <w:rFonts w:ascii="標楷體" w:eastAsia="標楷體" w:hAnsi="標楷體"/>
              </w:rPr>
              <w:t>保養修理</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204" w:hanging="259"/>
              <w:jc w:val="both"/>
            </w:pPr>
            <w:r>
              <w:rPr>
                <w:rFonts w:ascii="標楷體" w:eastAsia="標楷體" w:hAnsi="標楷體"/>
              </w:rPr>
              <w:t>第五章</w:t>
            </w:r>
            <w:r>
              <w:rPr>
                <w:rFonts w:ascii="標楷體" w:eastAsia="標楷體" w:hAnsi="標楷體"/>
              </w:rPr>
              <w:t xml:space="preserve">  </w:t>
            </w:r>
            <w:r>
              <w:rPr>
                <w:rFonts w:ascii="標楷體" w:eastAsia="標楷體" w:hAnsi="標楷體"/>
              </w:rPr>
              <w:t>保養修理</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tabs>
                <w:tab w:val="left" w:pos="6300"/>
              </w:tabs>
              <w:ind w:left="264" w:hanging="247"/>
              <w:jc w:val="both"/>
              <w:rPr>
                <w:rFonts w:ascii="標楷體" w:eastAsia="標楷體" w:hAnsi="標楷體"/>
              </w:rPr>
            </w:pPr>
            <w:r>
              <w:rPr>
                <w:rFonts w:ascii="標楷體" w:eastAsia="標楷體" w:hAnsi="標楷體"/>
              </w:rPr>
              <w:t>章名未修正。</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4" w:hanging="499"/>
              <w:jc w:val="both"/>
            </w:pPr>
            <w:r>
              <w:rPr>
                <w:rFonts w:ascii="標楷體" w:eastAsia="標楷體" w:hAnsi="標楷體"/>
                <w:u w:val="single"/>
              </w:rPr>
              <w:t>二十七</w:t>
            </w:r>
            <w:r>
              <w:rPr>
                <w:rFonts w:ascii="標楷體" w:eastAsia="標楷體" w:hAnsi="標楷體"/>
              </w:rPr>
              <w:t>、各種公務車輛，應隨時保持良好狀況，於故障尚未發生或發生之初，即能預為防止或校正，以達到</w:t>
            </w:r>
            <w:r>
              <w:rPr>
                <w:rFonts w:ascii="標楷體" w:eastAsia="標楷體" w:hAnsi="標楷體"/>
                <w:u w:val="single"/>
              </w:rPr>
              <w:t>下列目的：</w:t>
            </w:r>
          </w:p>
          <w:p w:rsidR="002354AB" w:rsidRDefault="00F00CCC">
            <w:pPr>
              <w:ind w:left="1179" w:hanging="766"/>
              <w:jc w:val="both"/>
              <w:rPr>
                <w:rFonts w:ascii="標楷體" w:eastAsia="標楷體" w:hAnsi="標楷體"/>
              </w:rPr>
            </w:pPr>
            <w:r>
              <w:rPr>
                <w:rFonts w:ascii="標楷體" w:eastAsia="標楷體" w:hAnsi="標楷體"/>
              </w:rPr>
              <w:t>（一）保障行車安全。</w:t>
            </w:r>
          </w:p>
          <w:p w:rsidR="002354AB" w:rsidRDefault="00F00CCC">
            <w:pPr>
              <w:ind w:left="1179" w:hanging="766"/>
              <w:jc w:val="both"/>
              <w:rPr>
                <w:rFonts w:ascii="標楷體" w:eastAsia="標楷體" w:hAnsi="標楷體"/>
              </w:rPr>
            </w:pPr>
            <w:r>
              <w:rPr>
                <w:rFonts w:ascii="標楷體" w:eastAsia="標楷體" w:hAnsi="標楷體"/>
              </w:rPr>
              <w:t>（二）增加行車效率。</w:t>
            </w:r>
          </w:p>
          <w:p w:rsidR="002354AB" w:rsidRDefault="00F00CCC">
            <w:pPr>
              <w:ind w:left="1179" w:hanging="766"/>
              <w:jc w:val="both"/>
              <w:rPr>
                <w:rFonts w:ascii="標楷體" w:eastAsia="標楷體" w:hAnsi="標楷體"/>
              </w:rPr>
            </w:pPr>
            <w:r>
              <w:rPr>
                <w:rFonts w:ascii="標楷體" w:eastAsia="標楷體" w:hAnsi="標楷體"/>
              </w:rPr>
              <w:t>（三）節省油料及配件消耗。</w:t>
            </w:r>
          </w:p>
          <w:p w:rsidR="002354AB" w:rsidRDefault="00F00CCC">
            <w:pPr>
              <w:ind w:left="1179" w:hanging="766"/>
              <w:jc w:val="both"/>
              <w:rPr>
                <w:rFonts w:ascii="標楷體" w:eastAsia="標楷體" w:hAnsi="標楷體"/>
              </w:rPr>
            </w:pPr>
            <w:r>
              <w:rPr>
                <w:rFonts w:ascii="標楷體" w:eastAsia="標楷體" w:hAnsi="標楷體"/>
              </w:rPr>
              <w:t>（四）減少機件故障發生。</w:t>
            </w:r>
          </w:p>
          <w:p w:rsidR="002354AB" w:rsidRDefault="00F00CCC">
            <w:pPr>
              <w:ind w:left="1179" w:hanging="766"/>
              <w:jc w:val="both"/>
            </w:pPr>
            <w:r>
              <w:rPr>
                <w:rFonts w:ascii="標楷體" w:eastAsia="標楷體" w:hAnsi="標楷體"/>
              </w:rPr>
              <w:t>（五）延長車輛壽命。</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9" w:hanging="504"/>
              <w:jc w:val="both"/>
            </w:pPr>
            <w:r>
              <w:rPr>
                <w:rFonts w:ascii="標楷體" w:eastAsia="標楷體" w:hAnsi="標楷體"/>
              </w:rPr>
              <w:t>二十八、各種公務車輛，應隨時保持良好狀況，於故障尚未發生或發生之初，即能預為防止或校正，以達到（一）保障行車安全。（二）增加行車效率。（三）節省油料及配件消耗。（四）減少機件故障發生。（五）延長車輛壽命</w:t>
            </w:r>
            <w:r>
              <w:rPr>
                <w:rFonts w:ascii="標楷體" w:eastAsia="標楷體" w:hAnsi="標楷體"/>
                <w:u w:val="single"/>
              </w:rPr>
              <w:t>之目的</w:t>
            </w:r>
            <w:r>
              <w:rPr>
                <w:rFonts w:ascii="標楷體" w:eastAsia="標楷體" w:hAnsi="標楷體"/>
              </w:rPr>
              <w:t>。</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tabs>
                <w:tab w:val="left" w:pos="6300"/>
              </w:tabs>
              <w:ind w:left="29" w:hanging="12"/>
              <w:jc w:val="both"/>
            </w:pPr>
            <w:r>
              <w:rPr>
                <w:rFonts w:ascii="標楷體" w:eastAsia="標楷體" w:hAnsi="標楷體" w:cs="新細明體"/>
                <w:kern w:val="0"/>
              </w:rPr>
              <w:t>點次變更，並酌作文字修正。</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4" w:hanging="499"/>
              <w:jc w:val="both"/>
            </w:pPr>
            <w:r>
              <w:rPr>
                <w:rFonts w:ascii="標楷體" w:eastAsia="標楷體" w:hAnsi="標楷體"/>
                <w:u w:val="single"/>
              </w:rPr>
              <w:t>二十八</w:t>
            </w:r>
            <w:r>
              <w:rPr>
                <w:rFonts w:ascii="標楷體" w:eastAsia="標楷體" w:hAnsi="標楷體"/>
              </w:rPr>
              <w:t>、公務車輛應定期實施檢查與保養，並隨時登載於車歷登記卡。</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9" w:hanging="504"/>
              <w:jc w:val="both"/>
              <w:rPr>
                <w:rFonts w:ascii="標楷體" w:eastAsia="標楷體" w:hAnsi="標楷體"/>
              </w:rPr>
            </w:pPr>
            <w:r>
              <w:rPr>
                <w:rFonts w:ascii="標楷體" w:eastAsia="標楷體" w:hAnsi="標楷體"/>
              </w:rPr>
              <w:t>二十九、公務車輛應定期實施檢查與保養，並隨時登載於車歷登記卡。</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tabs>
                <w:tab w:val="left" w:pos="6300"/>
              </w:tabs>
              <w:ind w:left="264" w:hanging="247"/>
              <w:jc w:val="both"/>
            </w:pPr>
            <w:r>
              <w:rPr>
                <w:rFonts w:ascii="標楷體" w:eastAsia="標楷體" w:hAnsi="標楷體" w:cs="新細明體"/>
                <w:kern w:val="0"/>
              </w:rPr>
              <w:t>點次變更。</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1" w:hanging="523"/>
              <w:jc w:val="both"/>
            </w:pPr>
            <w:r>
              <w:rPr>
                <w:rFonts w:ascii="標楷體" w:eastAsia="標楷體" w:hAnsi="標楷體"/>
                <w:u w:val="single"/>
              </w:rPr>
              <w:lastRenderedPageBreak/>
              <w:t>二十九</w:t>
            </w:r>
            <w:r>
              <w:rPr>
                <w:rFonts w:ascii="標楷體" w:eastAsia="標楷體" w:hAnsi="標楷體"/>
              </w:rPr>
              <w:t>、公務車輛駕駛前應依檢查項目表（附件五）所列項目檢查。</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9" w:hanging="504"/>
              <w:jc w:val="both"/>
              <w:rPr>
                <w:rFonts w:ascii="標楷體" w:eastAsia="標楷體" w:hAnsi="標楷體"/>
              </w:rPr>
            </w:pPr>
            <w:r>
              <w:rPr>
                <w:rFonts w:ascii="標楷體" w:eastAsia="標楷體" w:hAnsi="標楷體"/>
              </w:rPr>
              <w:t>三十、公務車輛駕駛前應依檢查項目表（附件五）所列項目檢查。</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tabs>
                <w:tab w:val="left" w:pos="6300"/>
              </w:tabs>
              <w:ind w:left="264" w:hanging="247"/>
              <w:jc w:val="both"/>
            </w:pPr>
            <w:r>
              <w:rPr>
                <w:rFonts w:ascii="標楷體" w:eastAsia="標楷體" w:hAnsi="標楷體" w:cs="新細明體"/>
                <w:kern w:val="0"/>
              </w:rPr>
              <w:t>點次變更。</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4" w:hanging="499"/>
              <w:jc w:val="both"/>
            </w:pPr>
            <w:r>
              <w:rPr>
                <w:rFonts w:ascii="標楷體" w:eastAsia="標楷體" w:hAnsi="標楷體"/>
                <w:u w:val="single"/>
              </w:rPr>
              <w:t>三十</w:t>
            </w:r>
            <w:r>
              <w:rPr>
                <w:rFonts w:ascii="標楷體" w:eastAsia="標楷體" w:hAnsi="標楷體"/>
              </w:rPr>
              <w:t>、公務車輛行駛間，應注意各項儀表、各操作裝置有無異常或異聲。</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9" w:hanging="504"/>
              <w:jc w:val="both"/>
              <w:rPr>
                <w:rFonts w:ascii="標楷體" w:eastAsia="標楷體" w:hAnsi="標楷體"/>
              </w:rPr>
            </w:pPr>
            <w:r>
              <w:rPr>
                <w:rFonts w:ascii="標楷體" w:eastAsia="標楷體" w:hAnsi="標楷體"/>
              </w:rPr>
              <w:t>三十一、公務車輛行駛間，應注意各項儀表、各操作裝置有無異常或異聲。</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tabs>
                <w:tab w:val="left" w:pos="6300"/>
              </w:tabs>
              <w:ind w:left="264" w:hanging="247"/>
              <w:jc w:val="both"/>
            </w:pPr>
            <w:r>
              <w:rPr>
                <w:rFonts w:ascii="標楷體" w:eastAsia="標楷體" w:hAnsi="標楷體" w:cs="新細明體"/>
                <w:kern w:val="0"/>
              </w:rPr>
              <w:t>點次變更。</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4" w:hanging="499"/>
              <w:jc w:val="both"/>
            </w:pPr>
            <w:r>
              <w:rPr>
                <w:rFonts w:ascii="標楷體" w:eastAsia="標楷體" w:hAnsi="標楷體"/>
                <w:u w:val="single"/>
              </w:rPr>
              <w:t>三十一</w:t>
            </w:r>
            <w:r>
              <w:rPr>
                <w:rFonts w:ascii="標楷體" w:eastAsia="標楷體" w:hAnsi="標楷體"/>
              </w:rPr>
              <w:t>、公務車輛行駛後，駕駛人員應將駕駛前及行駛間業已檢查與發覺情況合併作處理。各機件之檢查應依機件檢查表所列項目檢查（附件六）。</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9" w:hanging="504"/>
              <w:jc w:val="both"/>
              <w:rPr>
                <w:rFonts w:ascii="標楷體" w:eastAsia="標楷體" w:hAnsi="標楷體"/>
              </w:rPr>
            </w:pPr>
            <w:r>
              <w:rPr>
                <w:rFonts w:ascii="標楷體" w:eastAsia="標楷體" w:hAnsi="標楷體"/>
              </w:rPr>
              <w:t>三十二、公務車輛行駛後，駕駛人員應將駕駛前及行駛間業已檢查與發覺情況合併作處理。各機件之檢查應依機件檢查表所列項目檢查（附件六）。</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tabs>
                <w:tab w:val="left" w:pos="6300"/>
              </w:tabs>
              <w:ind w:left="264" w:hanging="247"/>
              <w:jc w:val="both"/>
            </w:pPr>
            <w:r>
              <w:rPr>
                <w:rFonts w:ascii="標楷體" w:eastAsia="標楷體" w:hAnsi="標楷體" w:cs="新細明體"/>
                <w:kern w:val="0"/>
              </w:rPr>
              <w:t>點次變更。</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4" w:hanging="499"/>
              <w:jc w:val="both"/>
            </w:pPr>
            <w:r>
              <w:rPr>
                <w:rFonts w:ascii="標楷體" w:eastAsia="標楷體" w:hAnsi="標楷體"/>
                <w:u w:val="single"/>
              </w:rPr>
              <w:t>三十二</w:t>
            </w:r>
            <w:r>
              <w:rPr>
                <w:rFonts w:ascii="標楷體" w:eastAsia="標楷體" w:hAnsi="標楷體"/>
              </w:rPr>
              <w:t>、公務車輛駕駛人應置備隨車保養工具如隨車保養工具表（附件七）。</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9" w:hanging="504"/>
              <w:jc w:val="both"/>
            </w:pPr>
            <w:r>
              <w:rPr>
                <w:rFonts w:ascii="標楷體" w:eastAsia="標楷體" w:hAnsi="標楷體"/>
              </w:rPr>
              <w:t>三十三、公務車輛駕駛人應置備隨車保養工具如隨車保養工具表（附件七）。</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tabs>
                <w:tab w:val="left" w:pos="6300"/>
              </w:tabs>
              <w:ind w:left="264" w:hanging="247"/>
              <w:jc w:val="both"/>
            </w:pPr>
            <w:r>
              <w:rPr>
                <w:rFonts w:ascii="標楷體" w:eastAsia="標楷體" w:hAnsi="標楷體" w:cs="新細明體"/>
                <w:kern w:val="0"/>
              </w:rPr>
              <w:t>點次變更。</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4" w:hanging="499"/>
              <w:jc w:val="both"/>
            </w:pPr>
            <w:r>
              <w:rPr>
                <w:rFonts w:ascii="標楷體" w:eastAsia="標楷體" w:hAnsi="標楷體"/>
                <w:u w:val="single"/>
              </w:rPr>
              <w:t>三十三</w:t>
            </w:r>
            <w:r>
              <w:rPr>
                <w:rFonts w:ascii="標楷體" w:eastAsia="標楷體" w:hAnsi="標楷體"/>
              </w:rPr>
              <w:t>、公務</w:t>
            </w:r>
            <w:r>
              <w:rPr>
                <w:rFonts w:ascii="標楷體" w:eastAsia="標楷體" w:hAnsi="標楷體"/>
                <w:u w:val="single"/>
              </w:rPr>
              <w:t>機車</w:t>
            </w:r>
            <w:r>
              <w:rPr>
                <w:rFonts w:ascii="標楷體" w:eastAsia="標楷體" w:hAnsi="標楷體"/>
              </w:rPr>
              <w:t>應由事務單位分層負責，妥慎管理，並由使用人負責保養。其應注意事項如下：</w:t>
            </w:r>
          </w:p>
          <w:p w:rsidR="002354AB" w:rsidRDefault="00F00CCC">
            <w:pPr>
              <w:ind w:left="1179" w:hanging="766"/>
              <w:jc w:val="both"/>
              <w:rPr>
                <w:rFonts w:ascii="標楷體" w:eastAsia="標楷體" w:hAnsi="標楷體"/>
              </w:rPr>
            </w:pPr>
            <w:r>
              <w:rPr>
                <w:rFonts w:ascii="標楷體" w:eastAsia="標楷體" w:hAnsi="標楷體"/>
              </w:rPr>
              <w:t>（一）車身經常擦拭、清洗保持乾淨。</w:t>
            </w:r>
          </w:p>
          <w:p w:rsidR="002354AB" w:rsidRDefault="00F00CCC">
            <w:pPr>
              <w:ind w:left="1179" w:hanging="766"/>
              <w:jc w:val="both"/>
              <w:rPr>
                <w:rFonts w:ascii="標楷體" w:eastAsia="標楷體" w:hAnsi="標楷體"/>
              </w:rPr>
            </w:pPr>
            <w:r>
              <w:rPr>
                <w:rFonts w:ascii="標楷體" w:eastAsia="標楷體" w:hAnsi="標楷體"/>
              </w:rPr>
              <w:t>（二）電瓶、喇叭、車燈、方向燈、煞車燈須完整。</w:t>
            </w:r>
          </w:p>
          <w:p w:rsidR="002354AB" w:rsidRDefault="00F00CCC">
            <w:pPr>
              <w:ind w:left="1179" w:hanging="766"/>
              <w:jc w:val="both"/>
            </w:pPr>
            <w:r>
              <w:rPr>
                <w:rFonts w:ascii="標楷體" w:eastAsia="標楷體" w:hAnsi="標楷體"/>
              </w:rPr>
              <w:t>（三）車胎氣壓，須保持正常。</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9" w:hanging="504"/>
              <w:jc w:val="both"/>
              <w:rPr>
                <w:rFonts w:ascii="標楷體" w:eastAsia="標楷體" w:hAnsi="標楷體"/>
              </w:rPr>
            </w:pPr>
            <w:r>
              <w:rPr>
                <w:rFonts w:ascii="標楷體" w:eastAsia="標楷體" w:hAnsi="標楷體"/>
              </w:rPr>
              <w:t>三十四、公務機器腳踏車應由事務單位分層負責，妥慎管理，並由使用人負責保養。其應注意事項如下：</w:t>
            </w:r>
          </w:p>
          <w:p w:rsidR="002354AB" w:rsidRDefault="00F00CCC">
            <w:pPr>
              <w:ind w:left="1179" w:hanging="766"/>
              <w:jc w:val="both"/>
              <w:rPr>
                <w:rFonts w:ascii="標楷體" w:eastAsia="標楷體" w:hAnsi="標楷體"/>
              </w:rPr>
            </w:pPr>
            <w:r>
              <w:rPr>
                <w:rFonts w:ascii="標楷體" w:eastAsia="標楷體" w:hAnsi="標楷體"/>
              </w:rPr>
              <w:t>（一）車身經常擦拭、清洗保持乾淨。</w:t>
            </w:r>
          </w:p>
          <w:p w:rsidR="002354AB" w:rsidRDefault="00F00CCC">
            <w:pPr>
              <w:ind w:left="1179" w:hanging="766"/>
              <w:jc w:val="both"/>
              <w:rPr>
                <w:rFonts w:ascii="標楷體" w:eastAsia="標楷體" w:hAnsi="標楷體"/>
              </w:rPr>
            </w:pPr>
            <w:r>
              <w:rPr>
                <w:rFonts w:ascii="標楷體" w:eastAsia="標楷體" w:hAnsi="標楷體"/>
              </w:rPr>
              <w:t>（二）電瓶、喇叭、車燈、方向燈、煞車燈須完整。</w:t>
            </w:r>
          </w:p>
          <w:p w:rsidR="002354AB" w:rsidRDefault="00F00CCC">
            <w:pPr>
              <w:ind w:left="1179" w:hanging="766"/>
              <w:jc w:val="both"/>
            </w:pPr>
            <w:r>
              <w:rPr>
                <w:rFonts w:ascii="標楷體" w:eastAsia="標楷體" w:hAnsi="標楷體"/>
              </w:rPr>
              <w:t>（三）車胎氣壓，須保持正常。</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widowControl/>
              <w:overflowPunct w:val="0"/>
              <w:autoSpaceDE w:val="0"/>
              <w:snapToGrid w:val="0"/>
              <w:jc w:val="both"/>
              <w:rPr>
                <w:rFonts w:ascii="標楷體" w:eastAsia="標楷體" w:hAnsi="標楷體" w:cs="新細明體"/>
                <w:kern w:val="0"/>
              </w:rPr>
            </w:pPr>
            <w:r>
              <w:rPr>
                <w:rFonts w:ascii="標楷體" w:eastAsia="標楷體" w:hAnsi="標楷體" w:cs="新細明體"/>
                <w:kern w:val="0"/>
              </w:rPr>
              <w:t>一、點次變更。</w:t>
            </w:r>
          </w:p>
          <w:p w:rsidR="002354AB" w:rsidRDefault="00F00CCC">
            <w:pPr>
              <w:ind w:left="480" w:hanging="480"/>
              <w:jc w:val="both"/>
            </w:pPr>
            <w:r>
              <w:rPr>
                <w:rFonts w:ascii="標楷體" w:eastAsia="標楷體" w:hAnsi="標楷體" w:cs="新細明體"/>
                <w:kern w:val="0"/>
              </w:rPr>
              <w:t>二、配合道路交通安全規則第三條規定，將機器腳踏車修正為機車。</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4" w:hanging="499"/>
              <w:jc w:val="both"/>
            </w:pPr>
            <w:r>
              <w:rPr>
                <w:rFonts w:ascii="標楷體" w:eastAsia="標楷體" w:hAnsi="標楷體"/>
                <w:u w:val="single"/>
              </w:rPr>
              <w:t>三十四</w:t>
            </w:r>
            <w:r>
              <w:rPr>
                <w:rFonts w:ascii="標楷體" w:eastAsia="標楷體" w:hAnsi="標楷體"/>
              </w:rPr>
              <w:t>、汽車保養應參照各汽車原廠規定之里程或時間標準及保養項目實施。</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9" w:hanging="504"/>
              <w:jc w:val="both"/>
            </w:pPr>
            <w:r>
              <w:rPr>
                <w:rFonts w:ascii="標楷體" w:eastAsia="標楷體" w:hAnsi="標楷體"/>
              </w:rPr>
              <w:t>三十五、汽車保養應參照各汽車原廠規定之里程或時間標準及保養項目實施。</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tabs>
                <w:tab w:val="left" w:pos="6300"/>
              </w:tabs>
              <w:ind w:left="264" w:hanging="247"/>
              <w:jc w:val="both"/>
            </w:pPr>
            <w:r>
              <w:rPr>
                <w:rFonts w:ascii="標楷體" w:eastAsia="標楷體" w:hAnsi="標楷體" w:cs="新細明體"/>
                <w:kern w:val="0"/>
              </w:rPr>
              <w:t>點次變更。</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4" w:hanging="523"/>
              <w:jc w:val="both"/>
            </w:pPr>
            <w:r>
              <w:rPr>
                <w:rFonts w:ascii="標楷體" w:eastAsia="標楷體" w:hAnsi="標楷體"/>
                <w:u w:val="single"/>
              </w:rPr>
              <w:t>三十五</w:t>
            </w:r>
            <w:r>
              <w:rPr>
                <w:rFonts w:ascii="標楷體" w:eastAsia="標楷體" w:hAnsi="標楷體"/>
              </w:rPr>
              <w:t>、汽車機件損壞，由本機關自行修理時，其手續如下：</w:t>
            </w:r>
          </w:p>
          <w:p w:rsidR="002354AB" w:rsidRDefault="00F00CCC">
            <w:pPr>
              <w:ind w:left="1179" w:hanging="766"/>
              <w:jc w:val="both"/>
              <w:rPr>
                <w:rFonts w:ascii="標楷體" w:eastAsia="標楷體" w:hAnsi="標楷體"/>
              </w:rPr>
            </w:pPr>
            <w:r>
              <w:rPr>
                <w:rFonts w:ascii="標楷體" w:eastAsia="標楷體" w:hAnsi="標楷體"/>
              </w:rPr>
              <w:t>（一）汽車管理人員根據駕駛人填妥之汽車請修單（附件八），報請主管核准後，送修理單位修理。</w:t>
            </w:r>
          </w:p>
          <w:p w:rsidR="002354AB" w:rsidRDefault="00F00CCC">
            <w:pPr>
              <w:ind w:left="1179" w:hanging="766"/>
              <w:jc w:val="both"/>
            </w:pPr>
            <w:r>
              <w:rPr>
                <w:rFonts w:ascii="標楷體" w:eastAsia="標楷體" w:hAnsi="標楷體"/>
              </w:rPr>
              <w:t>（二）汽車修理負責人，根據核准之請修項目，派工</w:t>
            </w:r>
            <w:r>
              <w:rPr>
                <w:rFonts w:ascii="標楷體" w:eastAsia="標楷體" w:hAnsi="標楷體"/>
              </w:rPr>
              <w:lastRenderedPageBreak/>
              <w:t>檢驗應修部分，估計工料費用後，依政府採購法規定辦理。</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9" w:hanging="504"/>
              <w:jc w:val="both"/>
              <w:rPr>
                <w:rFonts w:ascii="標楷體" w:eastAsia="標楷體" w:hAnsi="標楷體"/>
              </w:rPr>
            </w:pPr>
            <w:r>
              <w:rPr>
                <w:rFonts w:ascii="標楷體" w:eastAsia="標楷體" w:hAnsi="標楷體"/>
              </w:rPr>
              <w:lastRenderedPageBreak/>
              <w:t>三十六、汽車機件損壞，由本機關自行修理時，其手續如下：</w:t>
            </w:r>
          </w:p>
          <w:p w:rsidR="002354AB" w:rsidRDefault="00F00CCC">
            <w:pPr>
              <w:ind w:left="1179" w:hanging="766"/>
              <w:jc w:val="both"/>
              <w:rPr>
                <w:rFonts w:ascii="標楷體" w:eastAsia="標楷體" w:hAnsi="標楷體"/>
              </w:rPr>
            </w:pPr>
            <w:r>
              <w:rPr>
                <w:rFonts w:ascii="標楷體" w:eastAsia="標楷體" w:hAnsi="標楷體"/>
              </w:rPr>
              <w:t>（一）汽車管理人員根據駕駛人填妥之汽車請修單（附件八），報請主管核准後，送修理單位修理。</w:t>
            </w:r>
          </w:p>
          <w:p w:rsidR="002354AB" w:rsidRDefault="00F00CCC">
            <w:pPr>
              <w:ind w:left="1179" w:hanging="766"/>
              <w:jc w:val="both"/>
            </w:pPr>
            <w:r>
              <w:rPr>
                <w:rFonts w:ascii="標楷體" w:eastAsia="標楷體" w:hAnsi="標楷體"/>
              </w:rPr>
              <w:t>（二）汽車修理負責人，根據核准之請修項目，派工</w:t>
            </w:r>
            <w:r>
              <w:rPr>
                <w:rFonts w:ascii="標楷體" w:eastAsia="標楷體" w:hAnsi="標楷體"/>
              </w:rPr>
              <w:lastRenderedPageBreak/>
              <w:t>檢驗應修部分，估計工料費用後，依政府採購法規定辦理。</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tabs>
                <w:tab w:val="left" w:pos="6300"/>
              </w:tabs>
              <w:ind w:left="264" w:hanging="247"/>
              <w:jc w:val="both"/>
            </w:pPr>
            <w:r>
              <w:rPr>
                <w:rFonts w:ascii="標楷體" w:eastAsia="標楷體" w:hAnsi="標楷體" w:cs="新細明體"/>
                <w:kern w:val="0"/>
              </w:rPr>
              <w:lastRenderedPageBreak/>
              <w:t>點次變更。</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4" w:hanging="499"/>
              <w:jc w:val="both"/>
            </w:pPr>
            <w:r>
              <w:rPr>
                <w:rFonts w:ascii="標楷體" w:eastAsia="標楷體" w:hAnsi="標楷體"/>
                <w:u w:val="single"/>
              </w:rPr>
              <w:lastRenderedPageBreak/>
              <w:t>三十六</w:t>
            </w:r>
            <w:r>
              <w:rPr>
                <w:rFonts w:ascii="標楷體" w:eastAsia="標楷體" w:hAnsi="標楷體"/>
              </w:rPr>
              <w:t>、汽車機件損壞，須招商修理時，其手續如下：</w:t>
            </w:r>
          </w:p>
          <w:p w:rsidR="002354AB" w:rsidRDefault="00F00CCC">
            <w:pPr>
              <w:ind w:left="1179" w:hanging="766"/>
              <w:jc w:val="both"/>
              <w:rPr>
                <w:rFonts w:ascii="標楷體" w:eastAsia="標楷體" w:hAnsi="標楷體"/>
              </w:rPr>
            </w:pPr>
            <w:r>
              <w:rPr>
                <w:rFonts w:ascii="標楷體" w:eastAsia="標楷體" w:hAnsi="標楷體"/>
              </w:rPr>
              <w:t>（一）車輛管理人員，根據駕駛人填寫之汽車請修單，報請事務單位主管核辦。</w:t>
            </w:r>
          </w:p>
          <w:p w:rsidR="002354AB" w:rsidRDefault="00F00CCC">
            <w:pPr>
              <w:ind w:left="1179" w:hanging="766"/>
              <w:jc w:val="both"/>
              <w:rPr>
                <w:rFonts w:ascii="標楷體" w:eastAsia="標楷體" w:hAnsi="標楷體"/>
              </w:rPr>
            </w:pPr>
            <w:r>
              <w:rPr>
                <w:rFonts w:ascii="標楷體" w:eastAsia="標楷體" w:hAnsi="標楷體"/>
              </w:rPr>
              <w:t>（二）事務管理單位主管，對於汽車損壞情形，經查明屬實後，依政府採購法規定辦理。</w:t>
            </w:r>
          </w:p>
          <w:p w:rsidR="002354AB" w:rsidRDefault="00F00CCC">
            <w:pPr>
              <w:ind w:left="1179" w:hanging="766"/>
              <w:jc w:val="both"/>
              <w:rPr>
                <w:rFonts w:ascii="標楷體" w:eastAsia="標楷體" w:hAnsi="標楷體"/>
              </w:rPr>
            </w:pPr>
            <w:r>
              <w:rPr>
                <w:rFonts w:ascii="標楷體" w:eastAsia="標楷體" w:hAnsi="標楷體"/>
              </w:rPr>
              <w:t>（三）選擇汽車修理廠商時，應以合法登記之汽車修理廠為對象。</w:t>
            </w:r>
          </w:p>
          <w:p w:rsidR="002354AB" w:rsidRDefault="00F00CCC">
            <w:pPr>
              <w:ind w:left="1179" w:hanging="766"/>
              <w:jc w:val="both"/>
              <w:rPr>
                <w:rFonts w:ascii="標楷體" w:eastAsia="標楷體" w:hAnsi="標楷體"/>
              </w:rPr>
            </w:pPr>
            <w:r>
              <w:rPr>
                <w:rFonts w:ascii="標楷體" w:eastAsia="標楷體" w:hAnsi="標楷體"/>
              </w:rPr>
              <w:t>（四）審核估價單所開工料時，應與原報修理單核對有無錯誤，並比較市面價格後，再行決定。</w:t>
            </w:r>
          </w:p>
          <w:p w:rsidR="002354AB" w:rsidRDefault="00F00CCC">
            <w:pPr>
              <w:ind w:left="1179" w:hanging="766"/>
              <w:jc w:val="both"/>
            </w:pPr>
            <w:r>
              <w:rPr>
                <w:rFonts w:ascii="標楷體" w:eastAsia="標楷體" w:hAnsi="標楷體"/>
              </w:rPr>
              <w:t>（五）已決定交商修理者，應詳列修換項目及施修規格，其維修費用達公告金額五十分之一時，應派員監修。</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9" w:hanging="504"/>
              <w:jc w:val="both"/>
              <w:rPr>
                <w:rFonts w:ascii="標楷體" w:eastAsia="標楷體" w:hAnsi="標楷體"/>
              </w:rPr>
            </w:pPr>
            <w:r>
              <w:rPr>
                <w:rFonts w:ascii="標楷體" w:eastAsia="標楷體" w:hAnsi="標楷體"/>
              </w:rPr>
              <w:t>三十七、汽車機件損壞，須招商修理時，其手續如下：</w:t>
            </w:r>
          </w:p>
          <w:p w:rsidR="002354AB" w:rsidRDefault="00F00CCC">
            <w:pPr>
              <w:ind w:left="1179" w:hanging="766"/>
              <w:jc w:val="both"/>
              <w:rPr>
                <w:rFonts w:ascii="標楷體" w:eastAsia="標楷體" w:hAnsi="標楷體"/>
              </w:rPr>
            </w:pPr>
            <w:r>
              <w:rPr>
                <w:rFonts w:ascii="標楷體" w:eastAsia="標楷體" w:hAnsi="標楷體"/>
              </w:rPr>
              <w:t>（一）車輛管理人員，根據駕駛人填寫之汽車請修單，報請事務單位主管核辦。</w:t>
            </w:r>
          </w:p>
          <w:p w:rsidR="002354AB" w:rsidRDefault="00F00CCC">
            <w:pPr>
              <w:ind w:left="1179" w:hanging="766"/>
              <w:jc w:val="both"/>
              <w:rPr>
                <w:rFonts w:ascii="標楷體" w:eastAsia="標楷體" w:hAnsi="標楷體"/>
              </w:rPr>
            </w:pPr>
            <w:r>
              <w:rPr>
                <w:rFonts w:ascii="標楷體" w:eastAsia="標楷體" w:hAnsi="標楷體"/>
              </w:rPr>
              <w:t>（二）事務管理單位主管，對於汽車損壞情形，經查明屬實後，依政府採購法規定辦理。</w:t>
            </w:r>
          </w:p>
          <w:p w:rsidR="002354AB" w:rsidRDefault="00F00CCC">
            <w:pPr>
              <w:ind w:left="1179" w:hanging="766"/>
              <w:jc w:val="both"/>
              <w:rPr>
                <w:rFonts w:ascii="標楷體" w:eastAsia="標楷體" w:hAnsi="標楷體"/>
              </w:rPr>
            </w:pPr>
            <w:r>
              <w:rPr>
                <w:rFonts w:ascii="標楷體" w:eastAsia="標楷體" w:hAnsi="標楷體"/>
              </w:rPr>
              <w:t>（三）選擇汽車修理廠商時，應以合法登記之汽車修理廠為對象。</w:t>
            </w:r>
          </w:p>
          <w:p w:rsidR="002354AB" w:rsidRDefault="00F00CCC">
            <w:pPr>
              <w:ind w:left="1179" w:hanging="766"/>
              <w:jc w:val="both"/>
              <w:rPr>
                <w:rFonts w:ascii="標楷體" w:eastAsia="標楷體" w:hAnsi="標楷體"/>
              </w:rPr>
            </w:pPr>
            <w:r>
              <w:rPr>
                <w:rFonts w:ascii="標楷體" w:eastAsia="標楷體" w:hAnsi="標楷體"/>
              </w:rPr>
              <w:t>（四）審核估價單所開工料時，應與原報修理單核對有無錯誤，並比較市面價格後，再行決定。</w:t>
            </w:r>
          </w:p>
          <w:p w:rsidR="002354AB" w:rsidRDefault="00F00CCC">
            <w:pPr>
              <w:ind w:left="1179" w:hanging="766"/>
              <w:jc w:val="both"/>
            </w:pPr>
            <w:r>
              <w:rPr>
                <w:rFonts w:ascii="標楷體" w:eastAsia="標楷體" w:hAnsi="標楷體"/>
              </w:rPr>
              <w:t>（五）已決定交商修理者，應詳列修換項目及施修規格，其維修費用達公告金額五十分之一時，應派員監修。</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tabs>
                <w:tab w:val="left" w:pos="6300"/>
              </w:tabs>
              <w:ind w:left="264" w:hanging="247"/>
              <w:jc w:val="both"/>
            </w:pPr>
            <w:r>
              <w:rPr>
                <w:rFonts w:ascii="標楷體" w:eastAsia="標楷體" w:hAnsi="標楷體" w:cs="新細明體"/>
                <w:kern w:val="0"/>
              </w:rPr>
              <w:t>點次變更。</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4" w:hanging="499"/>
              <w:jc w:val="both"/>
            </w:pPr>
            <w:r>
              <w:rPr>
                <w:rFonts w:ascii="標楷體" w:eastAsia="標楷體" w:hAnsi="標楷體"/>
                <w:u w:val="single"/>
              </w:rPr>
              <w:t>三十七</w:t>
            </w:r>
            <w:r>
              <w:rPr>
                <w:rFonts w:ascii="標楷體" w:eastAsia="標楷體" w:hAnsi="標楷體"/>
              </w:rPr>
              <w:t>、車庫須有適當消防設備，並應注意保持整潔避免潮濕，呼應便利。</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9" w:hanging="504"/>
              <w:jc w:val="both"/>
            </w:pPr>
            <w:r>
              <w:rPr>
                <w:rFonts w:ascii="標楷體" w:eastAsia="標楷體" w:hAnsi="標楷體"/>
              </w:rPr>
              <w:t>三十八、車庫須有適當消防設備，並應注意保持整潔避免潮濕，呼應便利。</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tabs>
                <w:tab w:val="left" w:pos="6300"/>
              </w:tabs>
              <w:ind w:left="264" w:hanging="247"/>
              <w:jc w:val="both"/>
            </w:pPr>
            <w:r>
              <w:rPr>
                <w:rFonts w:ascii="標楷體" w:eastAsia="標楷體" w:hAnsi="標楷體" w:cs="新細明體"/>
                <w:kern w:val="0"/>
              </w:rPr>
              <w:t>點次變更。</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204" w:hanging="259"/>
              <w:jc w:val="both"/>
            </w:pPr>
            <w:r>
              <w:rPr>
                <w:rFonts w:ascii="標楷體" w:eastAsia="標楷體" w:hAnsi="標楷體"/>
              </w:rPr>
              <w:t>第六章</w:t>
            </w:r>
            <w:r>
              <w:rPr>
                <w:rFonts w:ascii="標楷體" w:eastAsia="標楷體" w:hAnsi="標楷體"/>
              </w:rPr>
              <w:t xml:space="preserve">  </w:t>
            </w:r>
            <w:r>
              <w:rPr>
                <w:rFonts w:ascii="標楷體" w:eastAsia="標楷體" w:hAnsi="標楷體"/>
              </w:rPr>
              <w:t>報停報廢</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204" w:hanging="259"/>
              <w:jc w:val="both"/>
            </w:pPr>
            <w:r>
              <w:rPr>
                <w:rFonts w:ascii="標楷體" w:eastAsia="標楷體" w:hAnsi="標楷體"/>
              </w:rPr>
              <w:t>第六章</w:t>
            </w:r>
            <w:r>
              <w:rPr>
                <w:rFonts w:ascii="標楷體" w:eastAsia="標楷體" w:hAnsi="標楷體"/>
              </w:rPr>
              <w:t xml:space="preserve">  </w:t>
            </w:r>
            <w:r>
              <w:rPr>
                <w:rFonts w:ascii="標楷體" w:eastAsia="標楷體" w:hAnsi="標楷體"/>
              </w:rPr>
              <w:t>報停報廢</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tabs>
                <w:tab w:val="left" w:pos="6300"/>
              </w:tabs>
              <w:ind w:left="264" w:hanging="247"/>
              <w:jc w:val="both"/>
              <w:rPr>
                <w:rFonts w:ascii="標楷體" w:eastAsia="標楷體" w:hAnsi="標楷體"/>
              </w:rPr>
            </w:pPr>
            <w:r>
              <w:rPr>
                <w:rFonts w:ascii="標楷體" w:eastAsia="標楷體" w:hAnsi="標楷體"/>
              </w:rPr>
              <w:t>章名未修正。</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4" w:hanging="494"/>
              <w:jc w:val="both"/>
            </w:pPr>
            <w:r>
              <w:rPr>
                <w:rFonts w:ascii="標楷體" w:eastAsia="標楷體" w:hAnsi="標楷體"/>
                <w:u w:val="single"/>
              </w:rPr>
              <w:t>三十八</w:t>
            </w:r>
            <w:r>
              <w:rPr>
                <w:rFonts w:ascii="標楷體" w:eastAsia="標楷體" w:hAnsi="標楷體"/>
              </w:rPr>
              <w:t>、公務車輛，因故停駛或停駛後申請復駛，應檢具加蓋機關印信之汽（機）車各項異動登記書一式二份，依道路交通安全規則第二十五</w:t>
            </w:r>
            <w:r>
              <w:rPr>
                <w:rFonts w:ascii="標楷體" w:eastAsia="標楷體" w:hAnsi="標楷體"/>
              </w:rPr>
              <w:lastRenderedPageBreak/>
              <w:t>條、第二十七條規定，並結清積欠使用牌照稅、汽車燃料使用費、違規案件、繳驗汽車強制責任保險證（停駛免），向當地公路監理機關辦理登記。停駛期間以一年為限，超過一年未辦理復駛登記，則註銷牌照。如因機件損壞或停駛期間在三個月以</w:t>
            </w:r>
            <w:r>
              <w:rPr>
                <w:rFonts w:ascii="標楷體" w:eastAsia="標楷體" w:hAnsi="標楷體"/>
              </w:rPr>
              <w:t>上者，於復駛時，應經檢驗合格後，始得將牌照領回。</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7" w:hanging="533"/>
              <w:jc w:val="both"/>
            </w:pPr>
            <w:r>
              <w:rPr>
                <w:rFonts w:ascii="標楷體" w:eastAsia="標楷體" w:hAnsi="標楷體"/>
              </w:rPr>
              <w:lastRenderedPageBreak/>
              <w:t>三十九、公務車輛，因故停駛或停駛後申請復駛，應檢具加蓋機關印信之汽（機）車各項異動登記書一式二份，依道路交通安全規則第二十五</w:t>
            </w:r>
            <w:r>
              <w:rPr>
                <w:rFonts w:ascii="標楷體" w:eastAsia="標楷體" w:hAnsi="標楷體"/>
              </w:rPr>
              <w:lastRenderedPageBreak/>
              <w:t>條、第二十七條規定，並結清積欠使用牌照稅、汽車燃料使用費、違規案件、繳驗汽車強制責任保險證（停駛免），向當地公路監理機關辦理登記。停駛期間以一年為限，超過一年未辦理復駛登記，則註銷牌照。如因機件損壞或停駛期間在三個月以上者，於復駛時，應經檢驗合格後，始得將牌照領回。</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tabs>
                <w:tab w:val="left" w:pos="6300"/>
              </w:tabs>
              <w:ind w:left="264" w:hanging="247"/>
              <w:jc w:val="both"/>
            </w:pPr>
            <w:r>
              <w:rPr>
                <w:rFonts w:ascii="標楷體" w:eastAsia="標楷體" w:hAnsi="標楷體" w:cs="新細明體"/>
                <w:kern w:val="0"/>
              </w:rPr>
              <w:lastRenderedPageBreak/>
              <w:t>點次變更。</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pStyle w:val="HTML"/>
              <w:ind w:left="439" w:hanging="516"/>
              <w:jc w:val="both"/>
            </w:pPr>
            <w:r>
              <w:rPr>
                <w:rFonts w:ascii="標楷體" w:eastAsia="標楷體" w:hAnsi="標楷體" w:cs="細明體"/>
                <w:u w:val="single"/>
              </w:rPr>
              <w:lastRenderedPageBreak/>
              <w:t>三十九</w:t>
            </w:r>
            <w:r>
              <w:rPr>
                <w:rFonts w:ascii="標楷體" w:eastAsia="標楷體" w:hAnsi="標楷體" w:cs="細明體"/>
              </w:rPr>
              <w:t>、公務車輛有下列情形之一者，得依政府採購法及</w:t>
            </w:r>
            <w:r>
              <w:rPr>
                <w:rFonts w:ascii="標楷體" w:eastAsia="標楷體" w:hAnsi="標楷體" w:cs="細明體"/>
                <w:u w:val="single"/>
              </w:rPr>
              <w:t>中央政府各機關學校購置及租賃公務車輛作業要點</w:t>
            </w:r>
            <w:r>
              <w:rPr>
                <w:rFonts w:ascii="標楷體" w:eastAsia="標楷體" w:hAnsi="標楷體" w:cs="細明體"/>
              </w:rPr>
              <w:t>辦理汰換</w:t>
            </w:r>
            <w:r>
              <w:rPr>
                <w:rFonts w:ascii="標楷體" w:eastAsia="標楷體" w:hAnsi="標楷體" w:cs="細明體"/>
              </w:rPr>
              <w:t>:</w:t>
            </w:r>
          </w:p>
          <w:p w:rsidR="002354AB" w:rsidRDefault="00F00CCC">
            <w:pPr>
              <w:ind w:left="1179" w:hanging="766"/>
              <w:jc w:val="both"/>
            </w:pPr>
            <w:r>
              <w:rPr>
                <w:rFonts w:ascii="標楷體" w:eastAsia="標楷體" w:hAnsi="標楷體"/>
              </w:rPr>
              <w:t>（一）達當年度總預算編製作業手冊所規定之使用年限</w:t>
            </w:r>
            <w:r>
              <w:rPr>
                <w:rFonts w:ascii="標楷體" w:eastAsia="標楷體" w:hAnsi="標楷體"/>
                <w:u w:val="single"/>
              </w:rPr>
              <w:t>及里程數，</w:t>
            </w:r>
            <w:r>
              <w:rPr>
                <w:rFonts w:ascii="標楷體" w:eastAsia="標楷體" w:hAnsi="標楷體"/>
              </w:rPr>
              <w:t>且不堪使用者。</w:t>
            </w:r>
          </w:p>
          <w:p w:rsidR="002354AB" w:rsidRDefault="00F00CCC">
            <w:pPr>
              <w:ind w:left="1179" w:hanging="766"/>
              <w:jc w:val="both"/>
              <w:rPr>
                <w:rFonts w:ascii="標楷體" w:eastAsia="標楷體" w:hAnsi="標楷體"/>
              </w:rPr>
            </w:pPr>
            <w:r>
              <w:rPr>
                <w:rFonts w:ascii="標楷體" w:eastAsia="標楷體" w:hAnsi="標楷體"/>
              </w:rPr>
              <w:t>（二）不堪修護使用者。</w:t>
            </w:r>
          </w:p>
          <w:p w:rsidR="002354AB" w:rsidRDefault="00F00CCC">
            <w:pPr>
              <w:ind w:left="444" w:firstLine="482"/>
              <w:jc w:val="both"/>
            </w:pPr>
            <w:r>
              <w:rPr>
                <w:rFonts w:ascii="標楷體" w:eastAsia="標楷體" w:hAnsi="標楷體"/>
                <w:u w:val="single"/>
              </w:rPr>
              <w:t>公務車輛有下列情形之一者</w:t>
            </w:r>
            <w:r>
              <w:rPr>
                <w:rFonts w:ascii="標楷體" w:eastAsia="標楷體" w:hAnsi="標楷體"/>
              </w:rPr>
              <w:t>，應辦理財產報廢</w:t>
            </w:r>
            <w:r>
              <w:rPr>
                <w:rFonts w:ascii="標楷體" w:eastAsia="標楷體" w:hAnsi="標楷體"/>
              </w:rPr>
              <w:t>:</w:t>
            </w:r>
          </w:p>
          <w:p w:rsidR="002354AB" w:rsidRDefault="00F00CCC">
            <w:pPr>
              <w:pStyle w:val="HTML"/>
              <w:ind w:left="1207" w:hanging="667"/>
              <w:jc w:val="both"/>
              <w:rPr>
                <w:rFonts w:ascii="標楷體" w:eastAsia="標楷體" w:hAnsi="標楷體" w:cs="細明體"/>
                <w:u w:val="single"/>
              </w:rPr>
            </w:pPr>
            <w:r>
              <w:rPr>
                <w:rFonts w:ascii="標楷體" w:eastAsia="標楷體" w:hAnsi="標楷體" w:cs="細明體"/>
                <w:u w:val="single"/>
              </w:rPr>
              <w:t>（一）已依第一項規定辦理汰換者。但首長、副首長專用車得留用替代現有效能較差之車輛，被替代之車輛則應辦理報廢。</w:t>
            </w:r>
          </w:p>
          <w:p w:rsidR="002354AB" w:rsidRDefault="00F00CCC">
            <w:pPr>
              <w:pStyle w:val="HTML"/>
              <w:ind w:left="1207" w:hanging="667"/>
              <w:jc w:val="both"/>
              <w:rPr>
                <w:rFonts w:ascii="標楷體" w:eastAsia="標楷體" w:hAnsi="標楷體" w:cs="細明體"/>
                <w:u w:val="single"/>
              </w:rPr>
            </w:pPr>
            <w:r>
              <w:rPr>
                <w:rFonts w:ascii="標楷體" w:eastAsia="標楷體" w:hAnsi="標楷體" w:cs="細明體"/>
                <w:u w:val="single"/>
              </w:rPr>
              <w:t>（二）已屆滿十五年之車輛。但大客車、各型貨車及機車不在此限。</w:t>
            </w:r>
          </w:p>
          <w:p w:rsidR="002354AB" w:rsidRDefault="00F00CCC">
            <w:pPr>
              <w:pStyle w:val="HTML"/>
              <w:ind w:left="1207" w:hanging="667"/>
              <w:jc w:val="both"/>
              <w:rPr>
                <w:rFonts w:ascii="標楷體" w:eastAsia="標楷體" w:hAnsi="標楷體" w:cs="細明體"/>
                <w:u w:val="single"/>
              </w:rPr>
            </w:pPr>
            <w:r>
              <w:rPr>
                <w:rFonts w:ascii="標楷體" w:eastAsia="標楷體" w:hAnsi="標楷體" w:cs="細明體"/>
                <w:u w:val="single"/>
              </w:rPr>
              <w:t>（三）已屆滿規定使用年限但未屆滿十五年之車輛，而有下列情形之一者：</w:t>
            </w:r>
          </w:p>
          <w:p w:rsidR="002354AB" w:rsidRDefault="00F00CCC">
            <w:pPr>
              <w:ind w:left="1512" w:hanging="379"/>
              <w:jc w:val="both"/>
            </w:pPr>
            <w:r>
              <w:rPr>
                <w:rFonts w:ascii="標楷體" w:eastAsia="標楷體" w:hAnsi="標楷體"/>
              </w:rPr>
              <w:lastRenderedPageBreak/>
              <w:t xml:space="preserve"> </w:t>
            </w:r>
            <w:r>
              <w:rPr>
                <w:rFonts w:ascii="標楷體" w:eastAsia="標楷體" w:hAnsi="標楷體"/>
                <w:u w:val="single"/>
              </w:rPr>
              <w:t>1.</w:t>
            </w:r>
            <w:r>
              <w:rPr>
                <w:rFonts w:ascii="標楷體" w:eastAsia="標楷體" w:hAnsi="標楷體"/>
              </w:rPr>
              <w:t>須一次花費該車新購價值百分之十以上之大修費用始可使用。</w:t>
            </w:r>
          </w:p>
          <w:p w:rsidR="002354AB" w:rsidRDefault="00F00CCC">
            <w:pPr>
              <w:ind w:left="1574" w:hanging="439"/>
              <w:jc w:val="both"/>
            </w:pPr>
            <w:r>
              <w:rPr>
                <w:rFonts w:ascii="標楷體" w:eastAsia="標楷體" w:hAnsi="標楷體"/>
              </w:rPr>
              <w:t xml:space="preserve"> </w:t>
            </w:r>
            <w:r>
              <w:rPr>
                <w:rFonts w:ascii="標楷體" w:eastAsia="標楷體" w:hAnsi="標楷體"/>
                <w:u w:val="single"/>
              </w:rPr>
              <w:t>2.</w:t>
            </w:r>
            <w:r>
              <w:rPr>
                <w:rFonts w:ascii="標楷體" w:eastAsia="標楷體" w:hAnsi="標楷體"/>
              </w:rPr>
              <w:t>燃料消耗超過原廠規定百分之四十以上無法改善。</w:t>
            </w:r>
          </w:p>
          <w:p w:rsidR="002354AB" w:rsidRDefault="00F00CCC">
            <w:pPr>
              <w:ind w:left="1509" w:hanging="302"/>
              <w:jc w:val="both"/>
            </w:pPr>
            <w:r>
              <w:rPr>
                <w:rFonts w:ascii="標楷體" w:eastAsia="標楷體" w:hAnsi="標楷體"/>
                <w:u w:val="single"/>
              </w:rPr>
              <w:t>3.</w:t>
            </w:r>
            <w:r>
              <w:rPr>
                <w:rFonts w:ascii="標楷體" w:eastAsia="標楷體" w:hAnsi="標楷體"/>
              </w:rPr>
              <w:t>最近三年之維修費，平均每年超過該車新購價值百分之二十以上。</w:t>
            </w:r>
          </w:p>
          <w:p w:rsidR="002354AB" w:rsidRDefault="00F00CCC">
            <w:pPr>
              <w:ind w:left="437" w:firstLine="504"/>
              <w:jc w:val="both"/>
            </w:pPr>
            <w:r>
              <w:rPr>
                <w:rFonts w:ascii="標楷體" w:eastAsia="標楷體" w:hAnsi="標楷體"/>
              </w:rPr>
              <w:t>前項財產報廢之車輛，應依道路交通安全規則至轄管公路監理機關辦理牌照繳銷</w:t>
            </w:r>
            <w:r>
              <w:rPr>
                <w:rFonts w:ascii="標楷體" w:eastAsia="標楷體" w:hAnsi="標楷體"/>
                <w:b/>
                <w:u w:val="single"/>
              </w:rPr>
              <w:t>；</w:t>
            </w:r>
            <w:r>
              <w:rPr>
                <w:rFonts w:ascii="標楷體" w:eastAsia="標楷體" w:hAnsi="標楷體"/>
              </w:rPr>
              <w:t>其不堪使用者，應辦理報廢登記。</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49" w:hanging="504"/>
              <w:jc w:val="both"/>
              <w:rPr>
                <w:rFonts w:ascii="標楷體" w:eastAsia="標楷體" w:hAnsi="標楷體"/>
              </w:rPr>
            </w:pPr>
            <w:r>
              <w:rPr>
                <w:rFonts w:ascii="標楷體" w:eastAsia="標楷體" w:hAnsi="標楷體"/>
              </w:rPr>
              <w:lastRenderedPageBreak/>
              <w:t>四十、公務車輛有下列情形之一者，得依政府採購法及中央政府各機關採購公務車輛作業要點辦理汰換</w:t>
            </w:r>
            <w:r>
              <w:rPr>
                <w:rFonts w:ascii="標楷體" w:eastAsia="標楷體" w:hAnsi="標楷體"/>
              </w:rPr>
              <w:t>:</w:t>
            </w:r>
          </w:p>
          <w:p w:rsidR="002354AB" w:rsidRDefault="00F00CCC">
            <w:pPr>
              <w:ind w:left="1179" w:hanging="766"/>
              <w:jc w:val="both"/>
              <w:rPr>
                <w:rFonts w:ascii="標楷體" w:eastAsia="標楷體" w:hAnsi="標楷體"/>
              </w:rPr>
            </w:pPr>
            <w:r>
              <w:rPr>
                <w:rFonts w:ascii="標楷體" w:eastAsia="標楷體" w:hAnsi="標楷體"/>
              </w:rPr>
              <w:t>（一）使用年限達當年度總預算編制作業手冊所規定之使用年限且不堪使用者。</w:t>
            </w:r>
          </w:p>
          <w:p w:rsidR="002354AB" w:rsidRDefault="00F00CCC">
            <w:pPr>
              <w:ind w:left="1179" w:hanging="766"/>
              <w:jc w:val="both"/>
              <w:rPr>
                <w:rFonts w:ascii="標楷體" w:eastAsia="標楷體" w:hAnsi="標楷體"/>
              </w:rPr>
            </w:pPr>
            <w:r>
              <w:rPr>
                <w:rFonts w:ascii="標楷體" w:eastAsia="標楷體" w:hAnsi="標楷體"/>
              </w:rPr>
              <w:t>（二）不堪修護使用者。</w:t>
            </w:r>
          </w:p>
          <w:p w:rsidR="002354AB" w:rsidRDefault="00F00CCC">
            <w:pPr>
              <w:ind w:left="444" w:firstLine="475"/>
              <w:jc w:val="both"/>
              <w:rPr>
                <w:rFonts w:ascii="標楷體" w:eastAsia="標楷體" w:hAnsi="標楷體"/>
              </w:rPr>
            </w:pPr>
            <w:r>
              <w:rPr>
                <w:rFonts w:ascii="標楷體" w:eastAsia="標楷體" w:hAnsi="標楷體"/>
              </w:rPr>
              <w:t>已依第一項規定辦理汰換或已屆滿規定使用年限而有下列情形之一者，應辦理財產報廢</w:t>
            </w:r>
            <w:r>
              <w:rPr>
                <w:rFonts w:ascii="標楷體" w:eastAsia="標楷體" w:hAnsi="標楷體"/>
              </w:rPr>
              <w:t>:</w:t>
            </w:r>
          </w:p>
          <w:p w:rsidR="002354AB" w:rsidRDefault="00F00CCC">
            <w:pPr>
              <w:ind w:left="1179" w:hanging="766"/>
              <w:jc w:val="both"/>
              <w:rPr>
                <w:rFonts w:ascii="標楷體" w:eastAsia="標楷體" w:hAnsi="標楷體"/>
              </w:rPr>
            </w:pPr>
            <w:r>
              <w:rPr>
                <w:rFonts w:ascii="標楷體" w:eastAsia="標楷體" w:hAnsi="標楷體"/>
              </w:rPr>
              <w:t>（一）須一次花費該車新購價值百分之十以上之大修費用始可使用。</w:t>
            </w:r>
          </w:p>
          <w:p w:rsidR="002354AB" w:rsidRDefault="00F00CCC">
            <w:pPr>
              <w:ind w:left="1179" w:hanging="766"/>
              <w:jc w:val="both"/>
              <w:rPr>
                <w:rFonts w:ascii="標楷體" w:eastAsia="標楷體" w:hAnsi="標楷體"/>
              </w:rPr>
            </w:pPr>
            <w:r>
              <w:rPr>
                <w:rFonts w:ascii="標楷體" w:eastAsia="標楷體" w:hAnsi="標楷體"/>
              </w:rPr>
              <w:t>（二）燃料消耗超過原廠規定百分之四十以上無法改善。</w:t>
            </w:r>
          </w:p>
          <w:p w:rsidR="002354AB" w:rsidRDefault="00F00CCC">
            <w:pPr>
              <w:ind w:left="1179" w:hanging="766"/>
              <w:jc w:val="both"/>
              <w:rPr>
                <w:rFonts w:ascii="標楷體" w:eastAsia="標楷體" w:hAnsi="標楷體"/>
              </w:rPr>
            </w:pPr>
            <w:r>
              <w:rPr>
                <w:rFonts w:ascii="標楷體" w:eastAsia="標楷體" w:hAnsi="標楷體"/>
              </w:rPr>
              <w:t>（三）最近三年之維修費，平均每年超過該車新購價值百分之二十以上。</w:t>
            </w:r>
          </w:p>
          <w:p w:rsidR="002354AB" w:rsidRDefault="00F00CCC">
            <w:pPr>
              <w:ind w:left="437" w:firstLine="504"/>
              <w:jc w:val="both"/>
            </w:pPr>
            <w:r>
              <w:rPr>
                <w:rFonts w:ascii="標楷體" w:eastAsia="標楷體" w:hAnsi="標楷體"/>
              </w:rPr>
              <w:t>前項財產報廢之車輛，應依道路交通安全</w:t>
            </w:r>
            <w:r>
              <w:rPr>
                <w:rFonts w:ascii="標楷體" w:eastAsia="標楷體" w:hAnsi="標楷體"/>
              </w:rPr>
              <w:lastRenderedPageBreak/>
              <w:t>規則至轄管公路監理機關辦理牌照繳銷，其不堪使用者，應辦理報廢登記。</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tabs>
                <w:tab w:val="left" w:pos="6300"/>
              </w:tabs>
              <w:ind w:left="264" w:hanging="247"/>
              <w:jc w:val="both"/>
              <w:rPr>
                <w:rFonts w:ascii="標楷體" w:eastAsia="標楷體" w:hAnsi="標楷體" w:cs="新細明體"/>
                <w:kern w:val="0"/>
              </w:rPr>
            </w:pPr>
            <w:r>
              <w:rPr>
                <w:rFonts w:ascii="標楷體" w:eastAsia="標楷體" w:hAnsi="標楷體" w:cs="新細明體"/>
                <w:kern w:val="0"/>
              </w:rPr>
              <w:lastRenderedPageBreak/>
              <w:t>一、點次變更。</w:t>
            </w:r>
          </w:p>
          <w:p w:rsidR="002354AB" w:rsidRDefault="00F00CCC">
            <w:pPr>
              <w:ind w:left="480" w:hanging="480"/>
              <w:jc w:val="both"/>
              <w:rPr>
                <w:rFonts w:ascii="標楷體" w:eastAsia="標楷體" w:hAnsi="標楷體" w:cs="新細明體"/>
                <w:kern w:val="0"/>
              </w:rPr>
            </w:pPr>
            <w:r>
              <w:rPr>
                <w:rFonts w:ascii="標楷體" w:eastAsia="標楷體" w:hAnsi="標楷體" w:cs="新細明體"/>
                <w:kern w:val="0"/>
              </w:rPr>
              <w:t>二、第一項所列行政規則名稱配合依現行規定名稱修正。</w:t>
            </w:r>
          </w:p>
          <w:p w:rsidR="002354AB" w:rsidRDefault="00F00CCC">
            <w:pPr>
              <w:ind w:left="480" w:hanging="480"/>
              <w:jc w:val="both"/>
              <w:rPr>
                <w:rFonts w:ascii="標楷體" w:eastAsia="標楷體" w:hAnsi="標楷體" w:cs="新細明體"/>
                <w:kern w:val="0"/>
              </w:rPr>
            </w:pPr>
            <w:r>
              <w:rPr>
                <w:rFonts w:ascii="標楷體" w:eastAsia="標楷體" w:hAnsi="標楷體" w:cs="新細明體"/>
                <w:kern w:val="0"/>
              </w:rPr>
              <w:t>三、配合中央政府總預算編製作業手冊有關車輛汰換修正規定，於第一項第一款增列里程數等文字，並酌作文字修正。</w:t>
            </w:r>
          </w:p>
          <w:p w:rsidR="002354AB" w:rsidRDefault="00F00CCC">
            <w:pPr>
              <w:ind w:left="480" w:hanging="480"/>
              <w:jc w:val="both"/>
            </w:pPr>
            <w:r>
              <w:rPr>
                <w:rFonts w:ascii="標楷體" w:eastAsia="標楷體" w:hAnsi="標楷體" w:cs="新細明體"/>
                <w:kern w:val="0"/>
              </w:rPr>
              <w:t>四、依中央政府總預算編製作業手冊之共同性費用編列標準表規定，首長、副首長專用車得留用替代現有效能較差之車輛；另基於節能減碳，該編列標準表亦規定，滿十五年之車輛不得編列油料，並應辦理財產報廢，爰修正第二項規定。</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204" w:hanging="259"/>
              <w:jc w:val="both"/>
              <w:rPr>
                <w:rFonts w:ascii="標楷體" w:eastAsia="標楷體" w:hAnsi="標楷體"/>
              </w:rPr>
            </w:pPr>
            <w:r>
              <w:rPr>
                <w:rFonts w:ascii="標楷體" w:eastAsia="標楷體" w:hAnsi="標楷體"/>
              </w:rPr>
              <w:lastRenderedPageBreak/>
              <w:t>第七章</w:t>
            </w:r>
            <w:r>
              <w:rPr>
                <w:rFonts w:ascii="標楷體" w:eastAsia="標楷體" w:hAnsi="標楷體"/>
              </w:rPr>
              <w:t xml:space="preserve">  </w:t>
            </w:r>
            <w:r>
              <w:rPr>
                <w:rFonts w:ascii="標楷體" w:eastAsia="標楷體" w:hAnsi="標楷體"/>
              </w:rPr>
              <w:t>肇事處理</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204" w:hanging="259"/>
              <w:jc w:val="both"/>
              <w:rPr>
                <w:rFonts w:ascii="標楷體" w:eastAsia="標楷體" w:hAnsi="標楷體"/>
              </w:rPr>
            </w:pPr>
            <w:r>
              <w:rPr>
                <w:rFonts w:ascii="標楷體" w:eastAsia="標楷體" w:hAnsi="標楷體"/>
              </w:rPr>
              <w:t>第七章</w:t>
            </w:r>
            <w:r>
              <w:rPr>
                <w:rFonts w:ascii="標楷體" w:eastAsia="標楷體" w:hAnsi="標楷體"/>
              </w:rPr>
              <w:t xml:space="preserve">  </w:t>
            </w:r>
            <w:r>
              <w:rPr>
                <w:rFonts w:ascii="標楷體" w:eastAsia="標楷體" w:hAnsi="標楷體"/>
              </w:rPr>
              <w:t>肇事處理</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tabs>
                <w:tab w:val="left" w:pos="6300"/>
              </w:tabs>
              <w:ind w:left="264" w:hanging="247"/>
              <w:jc w:val="both"/>
              <w:rPr>
                <w:rFonts w:ascii="標楷體" w:eastAsia="標楷體" w:hAnsi="標楷體"/>
              </w:rPr>
            </w:pPr>
            <w:r>
              <w:rPr>
                <w:rFonts w:ascii="標楷體" w:eastAsia="標楷體" w:hAnsi="標楷體"/>
              </w:rPr>
              <w:t>章名未修正。</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204" w:hanging="259"/>
              <w:jc w:val="both"/>
            </w:pPr>
            <w:r>
              <w:rPr>
                <w:rFonts w:ascii="標楷體" w:eastAsia="標楷體" w:hAnsi="標楷體"/>
                <w:u w:val="single"/>
              </w:rPr>
              <w:t>四十</w:t>
            </w:r>
            <w:r>
              <w:rPr>
                <w:rFonts w:ascii="標楷體" w:eastAsia="標楷體" w:hAnsi="標楷體"/>
              </w:rPr>
              <w:t>、汽車肇事時應依道路交通事故處理辦法之規定處理</w:t>
            </w:r>
            <w:r>
              <w:rPr>
                <w:rFonts w:ascii="標楷體" w:eastAsia="標楷體" w:hAnsi="標楷體"/>
                <w:b/>
                <w:u w:val="single"/>
              </w:rPr>
              <w:t>如下：</w:t>
            </w:r>
          </w:p>
          <w:p w:rsidR="002354AB" w:rsidRDefault="00F00CCC">
            <w:pPr>
              <w:ind w:left="1179" w:hanging="766"/>
              <w:jc w:val="both"/>
              <w:rPr>
                <w:rFonts w:ascii="標楷體" w:eastAsia="標楷體" w:hAnsi="標楷體"/>
              </w:rPr>
            </w:pPr>
            <w:r>
              <w:rPr>
                <w:rFonts w:ascii="標楷體" w:eastAsia="標楷體" w:hAnsi="標楷體"/>
              </w:rPr>
              <w:t>（一）駕駛人或隨車人員，應迅作下列之處理。</w:t>
            </w:r>
          </w:p>
          <w:p w:rsidR="002354AB" w:rsidRDefault="00F00CCC">
            <w:pPr>
              <w:ind w:left="1390" w:hanging="264"/>
              <w:jc w:val="both"/>
              <w:rPr>
                <w:rFonts w:ascii="標楷體" w:eastAsia="標楷體" w:hAnsi="標楷體"/>
              </w:rPr>
            </w:pPr>
            <w:r>
              <w:rPr>
                <w:rFonts w:ascii="標楷體" w:eastAsia="標楷體" w:hAnsi="標楷體"/>
              </w:rPr>
              <w:t>1.</w:t>
            </w:r>
            <w:r>
              <w:rPr>
                <w:rFonts w:ascii="標楷體" w:eastAsia="標楷體" w:hAnsi="標楷體"/>
              </w:rPr>
              <w:t>迅對受傷者予以救護，並保持現場，儘速報告就近警察機關。</w:t>
            </w:r>
          </w:p>
          <w:p w:rsidR="002354AB" w:rsidRDefault="00F00CCC">
            <w:pPr>
              <w:ind w:left="1390" w:hanging="264"/>
              <w:jc w:val="both"/>
              <w:rPr>
                <w:rFonts w:ascii="標楷體" w:eastAsia="標楷體" w:hAnsi="標楷體"/>
              </w:rPr>
            </w:pPr>
            <w:r>
              <w:rPr>
                <w:rFonts w:ascii="標楷體" w:eastAsia="標楷體" w:hAnsi="標楷體"/>
              </w:rPr>
              <w:t>2.</w:t>
            </w:r>
            <w:r>
              <w:rPr>
                <w:rFonts w:ascii="標楷體" w:eastAsia="標楷體" w:hAnsi="標楷體"/>
              </w:rPr>
              <w:t>在肇事地點兩端適當距離處放置顯明標識，事後應即撤除。</w:t>
            </w:r>
          </w:p>
          <w:p w:rsidR="002354AB" w:rsidRDefault="00F00CCC">
            <w:pPr>
              <w:ind w:left="1390" w:hanging="264"/>
              <w:jc w:val="both"/>
              <w:rPr>
                <w:rFonts w:ascii="標楷體" w:eastAsia="標楷體" w:hAnsi="標楷體"/>
              </w:rPr>
            </w:pPr>
            <w:r>
              <w:rPr>
                <w:rFonts w:ascii="標楷體" w:eastAsia="標楷體" w:hAnsi="標楷體"/>
              </w:rPr>
              <w:t>3.</w:t>
            </w:r>
            <w:r>
              <w:rPr>
                <w:rFonts w:ascii="標楷體" w:eastAsia="標楷體" w:hAnsi="標楷體"/>
              </w:rPr>
              <w:t>向主管人員報告經過。</w:t>
            </w:r>
          </w:p>
          <w:p w:rsidR="002354AB" w:rsidRDefault="00F00CCC">
            <w:pPr>
              <w:ind w:left="1390" w:hanging="264"/>
              <w:jc w:val="both"/>
              <w:rPr>
                <w:rFonts w:ascii="標楷體" w:eastAsia="標楷體" w:hAnsi="標楷體"/>
              </w:rPr>
            </w:pPr>
            <w:r>
              <w:rPr>
                <w:rFonts w:ascii="標楷體" w:eastAsia="標楷體" w:hAnsi="標楷體"/>
              </w:rPr>
              <w:t>4.</w:t>
            </w:r>
            <w:r>
              <w:rPr>
                <w:rFonts w:ascii="標楷體" w:eastAsia="標楷體" w:hAnsi="標楷體"/>
              </w:rPr>
              <w:t>在高速公路肇事，應儘速將隨車備用車輛故障標誌，在</w:t>
            </w:r>
            <w:r>
              <w:rPr>
                <w:rFonts w:ascii="標楷體" w:eastAsia="標楷體" w:hAnsi="標楷體"/>
              </w:rPr>
              <w:lastRenderedPageBreak/>
              <w:t>肇事現場後方約一百公尺處豎立，警告後方來車，以防追撞。</w:t>
            </w:r>
          </w:p>
          <w:p w:rsidR="002354AB" w:rsidRDefault="00F00CCC">
            <w:pPr>
              <w:ind w:left="1179" w:hanging="766"/>
              <w:jc w:val="both"/>
              <w:rPr>
                <w:rFonts w:ascii="標楷體" w:eastAsia="標楷體" w:hAnsi="標楷體"/>
              </w:rPr>
            </w:pPr>
            <w:r>
              <w:rPr>
                <w:rFonts w:ascii="標楷體" w:eastAsia="標楷體" w:hAnsi="標楷體"/>
              </w:rPr>
              <w:t>（二）道路交通事故發生火災，肇事人及在場人應迅予撲救，防止災情擴大，並即就近報告警察機關儘速救助。</w:t>
            </w:r>
          </w:p>
          <w:p w:rsidR="002354AB" w:rsidRDefault="00F00CCC">
            <w:pPr>
              <w:ind w:left="1179" w:hanging="766"/>
              <w:jc w:val="both"/>
              <w:rPr>
                <w:rFonts w:ascii="標楷體" w:eastAsia="標楷體" w:hAnsi="標楷體"/>
              </w:rPr>
            </w:pPr>
            <w:r>
              <w:rPr>
                <w:rFonts w:ascii="標楷體" w:eastAsia="標楷體" w:hAnsi="標楷體"/>
              </w:rPr>
              <w:t>（三）主管人員趕赴現場，除配合處理機關作有關救護、支援、會辦之處置外，並記錄處理機關對肇事現場勘查、蒐集事證及詢問關係人之資料，作為單位處置工作依據。</w:t>
            </w:r>
          </w:p>
          <w:p w:rsidR="002354AB" w:rsidRDefault="00F00CCC">
            <w:pPr>
              <w:ind w:left="1179" w:hanging="766"/>
              <w:jc w:val="both"/>
            </w:pPr>
            <w:r>
              <w:rPr>
                <w:rFonts w:ascii="標楷體" w:eastAsia="標楷體" w:hAnsi="標楷體"/>
              </w:rPr>
              <w:t>（四）道路交通事故僅有財物損失或輕微傷害，當事人當場自行和解者，得不報告警察機關。</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204" w:hanging="259"/>
              <w:jc w:val="both"/>
              <w:rPr>
                <w:rFonts w:ascii="標楷體" w:eastAsia="標楷體" w:hAnsi="標楷體"/>
              </w:rPr>
            </w:pPr>
            <w:r>
              <w:rPr>
                <w:rFonts w:ascii="標楷體" w:eastAsia="標楷體" w:hAnsi="標楷體"/>
              </w:rPr>
              <w:lastRenderedPageBreak/>
              <w:t>四十一、汽車肇事時應依道路交通事故處理辦法之規定處理。</w:t>
            </w:r>
          </w:p>
          <w:p w:rsidR="002354AB" w:rsidRDefault="00F00CCC">
            <w:pPr>
              <w:ind w:left="1179" w:hanging="766"/>
              <w:jc w:val="both"/>
              <w:rPr>
                <w:rFonts w:ascii="標楷體" w:eastAsia="標楷體" w:hAnsi="標楷體"/>
              </w:rPr>
            </w:pPr>
            <w:r>
              <w:rPr>
                <w:rFonts w:ascii="標楷體" w:eastAsia="標楷體" w:hAnsi="標楷體"/>
              </w:rPr>
              <w:t>（一）駕駛</w:t>
            </w:r>
            <w:r>
              <w:rPr>
                <w:rFonts w:ascii="標楷體" w:eastAsia="標楷體" w:hAnsi="標楷體"/>
              </w:rPr>
              <w:t>人或隨車人員，應迅作下列之處理。</w:t>
            </w:r>
          </w:p>
          <w:p w:rsidR="002354AB" w:rsidRDefault="00F00CCC">
            <w:pPr>
              <w:ind w:left="1390" w:hanging="264"/>
              <w:jc w:val="both"/>
            </w:pPr>
            <w:r>
              <w:rPr>
                <w:rFonts w:ascii="標楷體" w:eastAsia="標楷體" w:hAnsi="標楷體"/>
              </w:rPr>
              <w:t>1.</w:t>
            </w:r>
            <w:r>
              <w:rPr>
                <w:rFonts w:ascii="標楷體" w:eastAsia="標楷體" w:hAnsi="標楷體"/>
              </w:rPr>
              <w:t>迅對受傷者</w:t>
            </w:r>
            <w:r>
              <w:rPr>
                <w:rFonts w:ascii="標楷體" w:eastAsia="標楷體" w:hAnsi="標楷體"/>
                <w:u w:val="single"/>
              </w:rPr>
              <w:t>以</w:t>
            </w:r>
            <w:r>
              <w:rPr>
                <w:rFonts w:ascii="標楷體" w:eastAsia="標楷體" w:hAnsi="標楷體"/>
              </w:rPr>
              <w:t>予以救護，並保持現場，儘速報告就近警察機關。</w:t>
            </w:r>
          </w:p>
          <w:p w:rsidR="002354AB" w:rsidRDefault="00F00CCC">
            <w:pPr>
              <w:ind w:left="1390" w:hanging="264"/>
              <w:jc w:val="both"/>
              <w:rPr>
                <w:rFonts w:ascii="標楷體" w:eastAsia="標楷體" w:hAnsi="標楷體"/>
              </w:rPr>
            </w:pPr>
            <w:r>
              <w:rPr>
                <w:rFonts w:ascii="標楷體" w:eastAsia="標楷體" w:hAnsi="標楷體"/>
              </w:rPr>
              <w:t>2.</w:t>
            </w:r>
            <w:r>
              <w:rPr>
                <w:rFonts w:ascii="標楷體" w:eastAsia="標楷體" w:hAnsi="標楷體"/>
              </w:rPr>
              <w:t>在肇事地點兩端適當距離處放置顯明標識，事後應即撤除。</w:t>
            </w:r>
          </w:p>
          <w:p w:rsidR="002354AB" w:rsidRDefault="00F00CCC">
            <w:pPr>
              <w:ind w:left="1390" w:hanging="264"/>
              <w:jc w:val="both"/>
              <w:rPr>
                <w:rFonts w:ascii="標楷體" w:eastAsia="標楷體" w:hAnsi="標楷體"/>
              </w:rPr>
            </w:pPr>
            <w:r>
              <w:rPr>
                <w:rFonts w:ascii="標楷體" w:eastAsia="標楷體" w:hAnsi="標楷體"/>
              </w:rPr>
              <w:t>3.</w:t>
            </w:r>
            <w:r>
              <w:rPr>
                <w:rFonts w:ascii="標楷體" w:eastAsia="標楷體" w:hAnsi="標楷體"/>
              </w:rPr>
              <w:t>向主管人員報告經過。</w:t>
            </w:r>
          </w:p>
          <w:p w:rsidR="002354AB" w:rsidRDefault="00F00CCC">
            <w:pPr>
              <w:ind w:left="1390" w:hanging="264"/>
              <w:jc w:val="both"/>
              <w:rPr>
                <w:rFonts w:ascii="標楷體" w:eastAsia="標楷體" w:hAnsi="標楷體"/>
              </w:rPr>
            </w:pPr>
            <w:r>
              <w:rPr>
                <w:rFonts w:ascii="標楷體" w:eastAsia="標楷體" w:hAnsi="標楷體"/>
              </w:rPr>
              <w:t>4.</w:t>
            </w:r>
            <w:r>
              <w:rPr>
                <w:rFonts w:ascii="標楷體" w:eastAsia="標楷體" w:hAnsi="標楷體"/>
              </w:rPr>
              <w:t>在高速公路肇事，應儘速將隨車備用車輛故障標誌，在</w:t>
            </w:r>
            <w:r>
              <w:rPr>
                <w:rFonts w:ascii="標楷體" w:eastAsia="標楷體" w:hAnsi="標楷體"/>
              </w:rPr>
              <w:lastRenderedPageBreak/>
              <w:t>肇事現場後方約一百公尺處豎立，警告後方來車，以防追撞。</w:t>
            </w:r>
          </w:p>
          <w:p w:rsidR="002354AB" w:rsidRDefault="00F00CCC">
            <w:pPr>
              <w:ind w:left="1179" w:hanging="766"/>
              <w:jc w:val="both"/>
              <w:rPr>
                <w:rFonts w:ascii="標楷體" w:eastAsia="標楷體" w:hAnsi="標楷體"/>
              </w:rPr>
            </w:pPr>
            <w:r>
              <w:rPr>
                <w:rFonts w:ascii="標楷體" w:eastAsia="標楷體" w:hAnsi="標楷體"/>
              </w:rPr>
              <w:t>（二）道路交通事故發生火災，肇事人及在場人應迅予撲救，防止災情擴大，並即就近報告警察機關儘速救助。</w:t>
            </w:r>
          </w:p>
          <w:p w:rsidR="002354AB" w:rsidRDefault="00F00CCC">
            <w:pPr>
              <w:ind w:left="1179" w:hanging="766"/>
              <w:jc w:val="both"/>
              <w:rPr>
                <w:rFonts w:ascii="標楷體" w:eastAsia="標楷體" w:hAnsi="標楷體"/>
              </w:rPr>
            </w:pPr>
            <w:r>
              <w:rPr>
                <w:rFonts w:ascii="標楷體" w:eastAsia="標楷體" w:hAnsi="標楷體"/>
              </w:rPr>
              <w:t>（三）主管人員趕赴現場，除配合處理機關作有關救護、支援、會辦之處置外，並記錄處理機關對肇事現場勘查、蒐集事證及詢問關係人之資</w:t>
            </w:r>
            <w:r>
              <w:rPr>
                <w:rFonts w:ascii="標楷體" w:eastAsia="標楷體" w:hAnsi="標楷體"/>
              </w:rPr>
              <w:t>料，作為單位處置工作依據。</w:t>
            </w:r>
          </w:p>
          <w:p w:rsidR="002354AB" w:rsidRDefault="00F00CCC">
            <w:pPr>
              <w:ind w:left="1179" w:hanging="766"/>
              <w:jc w:val="both"/>
            </w:pPr>
            <w:r>
              <w:rPr>
                <w:rFonts w:ascii="標楷體" w:eastAsia="標楷體" w:hAnsi="標楷體"/>
              </w:rPr>
              <w:t>（四）道路交通事故僅有財物損失或輕微傷害，當事人當場自行和解者，得不報告警察機關。</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tabs>
                <w:tab w:val="left" w:pos="6300"/>
              </w:tabs>
              <w:ind w:left="2" w:firstLine="17"/>
              <w:jc w:val="both"/>
            </w:pPr>
            <w:r>
              <w:rPr>
                <w:rFonts w:ascii="標楷體" w:eastAsia="標楷體" w:hAnsi="標楷體" w:cs="新細明體"/>
                <w:kern w:val="0"/>
              </w:rPr>
              <w:lastRenderedPageBreak/>
              <w:t>點次變更，並酌作文字修正。</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204" w:hanging="259"/>
              <w:jc w:val="both"/>
            </w:pPr>
            <w:r>
              <w:rPr>
                <w:rFonts w:ascii="標楷體" w:eastAsia="標楷體" w:hAnsi="標楷體"/>
                <w:u w:val="single"/>
              </w:rPr>
              <w:lastRenderedPageBreak/>
              <w:t>四十一</w:t>
            </w:r>
            <w:r>
              <w:rPr>
                <w:rFonts w:ascii="標楷體" w:eastAsia="標楷體" w:hAnsi="標楷體"/>
              </w:rPr>
              <w:t>、車輛肇事後之善後處理，車輛管理人員應注意事項如下：</w:t>
            </w:r>
          </w:p>
          <w:p w:rsidR="002354AB" w:rsidRDefault="00F00CCC">
            <w:pPr>
              <w:ind w:left="1179" w:hanging="766"/>
              <w:jc w:val="both"/>
              <w:rPr>
                <w:rFonts w:ascii="標楷體" w:eastAsia="標楷體" w:hAnsi="標楷體"/>
              </w:rPr>
            </w:pPr>
            <w:r>
              <w:rPr>
                <w:rFonts w:ascii="標楷體" w:eastAsia="標楷體" w:hAnsi="標楷體"/>
              </w:rPr>
              <w:t>（一）應與肇事處理機關切取聯繫。</w:t>
            </w:r>
          </w:p>
          <w:p w:rsidR="002354AB" w:rsidRDefault="00F00CCC">
            <w:pPr>
              <w:ind w:left="1179" w:hanging="766"/>
              <w:jc w:val="both"/>
              <w:rPr>
                <w:rFonts w:ascii="標楷體" w:eastAsia="標楷體" w:hAnsi="標楷體"/>
              </w:rPr>
            </w:pPr>
            <w:r>
              <w:rPr>
                <w:rFonts w:ascii="標楷體" w:eastAsia="標楷體" w:hAnsi="標楷體"/>
              </w:rPr>
              <w:t>（二）刑事部分應依法處理。</w:t>
            </w:r>
          </w:p>
          <w:p w:rsidR="002354AB" w:rsidRDefault="00F00CCC">
            <w:pPr>
              <w:ind w:left="1179" w:hanging="766"/>
              <w:jc w:val="both"/>
              <w:rPr>
                <w:rFonts w:ascii="標楷體" w:eastAsia="標楷體" w:hAnsi="標楷體"/>
              </w:rPr>
            </w:pPr>
            <w:r>
              <w:rPr>
                <w:rFonts w:ascii="標楷體" w:eastAsia="標楷體" w:hAnsi="標楷體"/>
              </w:rPr>
              <w:t>（三）民事部分由司法機關審理或由當事雙方成立和解。</w:t>
            </w:r>
          </w:p>
          <w:p w:rsidR="002354AB" w:rsidRDefault="00F00CCC">
            <w:pPr>
              <w:ind w:left="1179" w:hanging="766"/>
              <w:jc w:val="both"/>
            </w:pPr>
            <w:r>
              <w:rPr>
                <w:rFonts w:ascii="標楷體" w:eastAsia="標楷體" w:hAnsi="標楷體"/>
              </w:rPr>
              <w:t>（四）車輛肇事如有傷亡，依照規定賠償，並依第十四點有關保險之規定通知保險機構辦理理賠手續。</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204" w:hanging="259"/>
              <w:jc w:val="both"/>
              <w:rPr>
                <w:rFonts w:ascii="標楷體" w:eastAsia="標楷體" w:hAnsi="標楷體"/>
              </w:rPr>
            </w:pPr>
            <w:r>
              <w:rPr>
                <w:rFonts w:ascii="標楷體" w:eastAsia="標楷體" w:hAnsi="標楷體"/>
              </w:rPr>
              <w:t>四十二、車輛肇事後之善後處理，車輛管理人員應注意事項如下：</w:t>
            </w:r>
          </w:p>
          <w:p w:rsidR="002354AB" w:rsidRDefault="00F00CCC">
            <w:pPr>
              <w:ind w:left="1179" w:hanging="766"/>
              <w:jc w:val="both"/>
              <w:rPr>
                <w:rFonts w:ascii="標楷體" w:eastAsia="標楷體" w:hAnsi="標楷體"/>
              </w:rPr>
            </w:pPr>
            <w:r>
              <w:rPr>
                <w:rFonts w:ascii="標楷體" w:eastAsia="標楷體" w:hAnsi="標楷體"/>
              </w:rPr>
              <w:t>（一）應與肇事處理機關切取聯繫。</w:t>
            </w:r>
          </w:p>
          <w:p w:rsidR="002354AB" w:rsidRDefault="00F00CCC">
            <w:pPr>
              <w:ind w:left="1179" w:hanging="766"/>
              <w:jc w:val="both"/>
              <w:rPr>
                <w:rFonts w:ascii="標楷體" w:eastAsia="標楷體" w:hAnsi="標楷體"/>
              </w:rPr>
            </w:pPr>
            <w:r>
              <w:rPr>
                <w:rFonts w:ascii="標楷體" w:eastAsia="標楷體" w:hAnsi="標楷體"/>
              </w:rPr>
              <w:t>（二）刑事部分應依法處理。</w:t>
            </w:r>
          </w:p>
          <w:p w:rsidR="002354AB" w:rsidRDefault="00F00CCC">
            <w:pPr>
              <w:ind w:left="1179" w:hanging="766"/>
              <w:jc w:val="both"/>
              <w:rPr>
                <w:rFonts w:ascii="標楷體" w:eastAsia="標楷體" w:hAnsi="標楷體"/>
              </w:rPr>
            </w:pPr>
            <w:r>
              <w:rPr>
                <w:rFonts w:ascii="標楷體" w:eastAsia="標楷體" w:hAnsi="標楷體"/>
              </w:rPr>
              <w:t>（三）民事部分由司法機關審理或由當事雙方成立和解。</w:t>
            </w:r>
          </w:p>
          <w:p w:rsidR="002354AB" w:rsidRDefault="00F00CCC">
            <w:pPr>
              <w:ind w:left="1179" w:hanging="766"/>
              <w:jc w:val="both"/>
            </w:pPr>
            <w:r>
              <w:rPr>
                <w:rFonts w:ascii="標楷體" w:eastAsia="標楷體" w:hAnsi="標楷體"/>
              </w:rPr>
              <w:t>（四）車輛肇事如有傷亡，依照規定賠償，並依第十四點有關保險之規定通知保險機構辦理理賠手續。</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tabs>
                <w:tab w:val="left" w:pos="6300"/>
              </w:tabs>
              <w:ind w:left="264" w:hanging="247"/>
              <w:jc w:val="both"/>
            </w:pPr>
            <w:r>
              <w:rPr>
                <w:rFonts w:ascii="標楷體" w:eastAsia="標楷體" w:hAnsi="標楷體" w:cs="新細明體"/>
                <w:kern w:val="0"/>
              </w:rPr>
              <w:t>點次變更。</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204" w:hanging="259"/>
              <w:jc w:val="both"/>
            </w:pPr>
            <w:r>
              <w:rPr>
                <w:rFonts w:ascii="標楷體" w:eastAsia="標楷體" w:hAnsi="標楷體"/>
                <w:u w:val="single"/>
              </w:rPr>
              <w:lastRenderedPageBreak/>
              <w:t>四十二</w:t>
            </w:r>
            <w:r>
              <w:rPr>
                <w:rFonts w:ascii="標楷體" w:eastAsia="標楷體" w:hAnsi="標楷體"/>
              </w:rPr>
              <w:t>、汽車肇事依當地汽車行車事故鑑定委員會鑑定或司法機關最後判決認定之事實，有關人員有下列情事之一者，追究其行政責任：</w:t>
            </w:r>
          </w:p>
          <w:p w:rsidR="002354AB" w:rsidRDefault="00F00CCC">
            <w:pPr>
              <w:ind w:left="1179" w:hanging="766"/>
              <w:jc w:val="both"/>
            </w:pPr>
            <w:r>
              <w:rPr>
                <w:rFonts w:ascii="標楷體" w:eastAsia="標楷體" w:hAnsi="標楷體"/>
              </w:rPr>
              <w:t>（一）</w:t>
            </w:r>
            <w:r>
              <w:rPr>
                <w:rFonts w:ascii="標楷體" w:eastAsia="標楷體" w:hAnsi="標楷體"/>
                <w:u w:val="single"/>
              </w:rPr>
              <w:t>其屬</w:t>
            </w:r>
            <w:r>
              <w:rPr>
                <w:rFonts w:ascii="標楷體" w:eastAsia="標楷體" w:hAnsi="標楷體"/>
              </w:rPr>
              <w:t>事務管理單位主管或指定管理人員</w:t>
            </w:r>
            <w:r>
              <w:rPr>
                <w:rFonts w:ascii="標楷體" w:eastAsia="標楷體" w:hAnsi="標楷體"/>
                <w:u w:val="single"/>
              </w:rPr>
              <w:t>者</w:t>
            </w:r>
            <w:r>
              <w:rPr>
                <w:rFonts w:ascii="標楷體" w:eastAsia="標楷體" w:hAnsi="標楷體"/>
              </w:rPr>
              <w:t>：</w:t>
            </w:r>
          </w:p>
          <w:p w:rsidR="002354AB" w:rsidRDefault="00F00CCC">
            <w:pPr>
              <w:ind w:left="1390" w:hanging="264"/>
              <w:jc w:val="both"/>
              <w:rPr>
                <w:rFonts w:ascii="標楷體" w:eastAsia="標楷體" w:hAnsi="標楷體"/>
              </w:rPr>
            </w:pPr>
            <w:r>
              <w:rPr>
                <w:rFonts w:ascii="標楷體" w:eastAsia="標楷體" w:hAnsi="標楷體"/>
              </w:rPr>
              <w:t>1.</w:t>
            </w:r>
            <w:r>
              <w:rPr>
                <w:rFonts w:ascii="標楷體" w:eastAsia="標楷體" w:hAnsi="標楷體"/>
              </w:rPr>
              <w:t>裝載客貨超過規定人數或載重逾重者。</w:t>
            </w:r>
          </w:p>
          <w:p w:rsidR="002354AB" w:rsidRDefault="00F00CCC">
            <w:pPr>
              <w:ind w:left="1390" w:hanging="264"/>
              <w:jc w:val="both"/>
              <w:rPr>
                <w:rFonts w:ascii="標楷體" w:eastAsia="標楷體" w:hAnsi="標楷體"/>
              </w:rPr>
            </w:pPr>
            <w:r>
              <w:rPr>
                <w:rFonts w:ascii="標楷體" w:eastAsia="標楷體" w:hAnsi="標楷體"/>
              </w:rPr>
              <w:t>2.</w:t>
            </w:r>
            <w:r>
              <w:rPr>
                <w:rFonts w:ascii="標楷體" w:eastAsia="標楷體" w:hAnsi="標楷體"/>
              </w:rPr>
              <w:t>裝運超過規定之高度寬度長度者。</w:t>
            </w:r>
          </w:p>
          <w:p w:rsidR="002354AB" w:rsidRDefault="00F00CCC">
            <w:pPr>
              <w:ind w:left="1390" w:hanging="264"/>
              <w:jc w:val="both"/>
              <w:rPr>
                <w:rFonts w:ascii="標楷體" w:eastAsia="標楷體" w:hAnsi="標楷體"/>
              </w:rPr>
            </w:pPr>
            <w:r>
              <w:rPr>
                <w:rFonts w:ascii="標楷體" w:eastAsia="標楷體" w:hAnsi="標楷體"/>
              </w:rPr>
              <w:t>3.</w:t>
            </w:r>
            <w:r>
              <w:rPr>
                <w:rFonts w:ascii="標楷體" w:eastAsia="標楷體" w:hAnsi="標楷體"/>
              </w:rPr>
              <w:t>客貨混載一車，以致失其平衡者。</w:t>
            </w:r>
          </w:p>
          <w:p w:rsidR="002354AB" w:rsidRDefault="00F00CCC">
            <w:pPr>
              <w:ind w:left="1390" w:hanging="264"/>
              <w:jc w:val="both"/>
              <w:rPr>
                <w:rFonts w:ascii="標楷體" w:eastAsia="標楷體" w:hAnsi="標楷體"/>
              </w:rPr>
            </w:pPr>
            <w:r>
              <w:rPr>
                <w:rFonts w:ascii="標楷體" w:eastAsia="標楷體" w:hAnsi="標楷體"/>
              </w:rPr>
              <w:t>4.</w:t>
            </w:r>
            <w:r>
              <w:rPr>
                <w:rFonts w:ascii="標楷體" w:eastAsia="標楷體" w:hAnsi="標楷體"/>
              </w:rPr>
              <w:t>裝運易燃、爆炸及危險物品，或與其他貨物混裝而未經安全處理者。</w:t>
            </w:r>
          </w:p>
          <w:p w:rsidR="002354AB" w:rsidRDefault="00F00CCC">
            <w:pPr>
              <w:ind w:left="1390" w:hanging="264"/>
              <w:jc w:val="both"/>
              <w:rPr>
                <w:rFonts w:ascii="標楷體" w:eastAsia="標楷體" w:hAnsi="標楷體"/>
              </w:rPr>
            </w:pPr>
            <w:r>
              <w:rPr>
                <w:rFonts w:ascii="標楷體" w:eastAsia="標楷體" w:hAnsi="標楷體"/>
              </w:rPr>
              <w:t>5.</w:t>
            </w:r>
            <w:r>
              <w:rPr>
                <w:rFonts w:ascii="標楷體" w:eastAsia="標楷體" w:hAnsi="標楷體"/>
              </w:rPr>
              <w:t>明知機件破損失靈，而強制駕駛人開車者。</w:t>
            </w:r>
          </w:p>
          <w:p w:rsidR="002354AB" w:rsidRDefault="00F00CCC">
            <w:pPr>
              <w:ind w:left="1390" w:hanging="264"/>
              <w:jc w:val="both"/>
              <w:rPr>
                <w:rFonts w:ascii="標楷體" w:eastAsia="標楷體" w:hAnsi="標楷體"/>
              </w:rPr>
            </w:pPr>
            <w:r>
              <w:rPr>
                <w:rFonts w:ascii="標楷體" w:eastAsia="標楷體" w:hAnsi="標楷體"/>
              </w:rPr>
              <w:t>6.</w:t>
            </w:r>
            <w:r>
              <w:rPr>
                <w:rFonts w:ascii="標楷體" w:eastAsia="標楷體" w:hAnsi="標楷體"/>
              </w:rPr>
              <w:t>僱用未領職業駕駛執照為駕駛人者。</w:t>
            </w:r>
          </w:p>
          <w:p w:rsidR="002354AB" w:rsidRDefault="00F00CCC">
            <w:pPr>
              <w:ind w:left="1179" w:hanging="766"/>
              <w:jc w:val="both"/>
              <w:rPr>
                <w:rFonts w:ascii="標楷體" w:eastAsia="標楷體" w:hAnsi="標楷體"/>
              </w:rPr>
            </w:pPr>
            <w:r>
              <w:rPr>
                <w:rFonts w:ascii="標楷體" w:eastAsia="標楷體" w:hAnsi="標楷體"/>
              </w:rPr>
              <w:t>（二）駕駛人明知不合裝載規定而不拒絕者，應與事務主管或指定管理人員共負其責任。其中途私自搭客載貨，以致肇事者，其責任由駕駛人負之。</w:t>
            </w:r>
          </w:p>
          <w:p w:rsidR="002354AB" w:rsidRDefault="00F00CCC">
            <w:pPr>
              <w:ind w:left="1179" w:hanging="766"/>
              <w:jc w:val="both"/>
            </w:pPr>
            <w:r>
              <w:rPr>
                <w:rFonts w:ascii="標楷體" w:eastAsia="標楷體" w:hAnsi="標楷體"/>
              </w:rPr>
              <w:t>（三）</w:t>
            </w:r>
            <w:r>
              <w:rPr>
                <w:rFonts w:ascii="標楷體" w:eastAsia="標楷體" w:hAnsi="標楷體"/>
                <w:u w:val="single"/>
              </w:rPr>
              <w:t>其屬</w:t>
            </w:r>
            <w:r>
              <w:rPr>
                <w:rFonts w:ascii="標楷體" w:eastAsia="標楷體" w:hAnsi="標楷體"/>
              </w:rPr>
              <w:t>駕駛人</w:t>
            </w:r>
            <w:r>
              <w:rPr>
                <w:rFonts w:ascii="標楷體" w:eastAsia="標楷體" w:hAnsi="標楷體"/>
                <w:u w:val="single"/>
              </w:rPr>
              <w:t>者</w:t>
            </w:r>
            <w:r>
              <w:rPr>
                <w:rFonts w:ascii="標楷體" w:eastAsia="標楷體" w:hAnsi="標楷體"/>
              </w:rPr>
              <w:t>：</w:t>
            </w:r>
          </w:p>
          <w:p w:rsidR="002354AB" w:rsidRDefault="00F00CCC">
            <w:pPr>
              <w:ind w:left="1390" w:hanging="264"/>
              <w:jc w:val="both"/>
              <w:rPr>
                <w:rFonts w:ascii="標楷體" w:eastAsia="標楷體" w:hAnsi="標楷體"/>
              </w:rPr>
            </w:pPr>
            <w:r>
              <w:rPr>
                <w:rFonts w:ascii="標楷體" w:eastAsia="標楷體" w:hAnsi="標楷體"/>
              </w:rPr>
              <w:t>1.</w:t>
            </w:r>
            <w:r>
              <w:rPr>
                <w:rFonts w:ascii="標楷體" w:eastAsia="標楷體" w:hAnsi="標楷體"/>
              </w:rPr>
              <w:t>車輛無故駛出行車路線，並未顯示燈光者。</w:t>
            </w:r>
          </w:p>
          <w:p w:rsidR="002354AB" w:rsidRDefault="00F00CCC">
            <w:pPr>
              <w:ind w:left="1390" w:hanging="264"/>
              <w:jc w:val="both"/>
              <w:rPr>
                <w:rFonts w:ascii="標楷體" w:eastAsia="標楷體" w:hAnsi="標楷體"/>
              </w:rPr>
            </w:pPr>
            <w:r>
              <w:rPr>
                <w:rFonts w:ascii="標楷體" w:eastAsia="標楷體" w:hAnsi="標楷體"/>
              </w:rPr>
              <w:t>2.</w:t>
            </w:r>
            <w:r>
              <w:rPr>
                <w:rFonts w:ascii="標楷體" w:eastAsia="標楷體" w:hAnsi="標楷體"/>
              </w:rPr>
              <w:t>照規定應減低</w:t>
            </w:r>
            <w:r>
              <w:rPr>
                <w:rFonts w:ascii="標楷體" w:eastAsia="標楷體" w:hAnsi="標楷體"/>
              </w:rPr>
              <w:lastRenderedPageBreak/>
              <w:t>速度之處，仍以高速度行駛者。</w:t>
            </w:r>
          </w:p>
          <w:p w:rsidR="002354AB" w:rsidRDefault="00F00CCC">
            <w:pPr>
              <w:ind w:left="1390" w:hanging="264"/>
              <w:jc w:val="both"/>
              <w:rPr>
                <w:rFonts w:ascii="標楷體" w:eastAsia="標楷體" w:hAnsi="標楷體"/>
              </w:rPr>
            </w:pPr>
            <w:r>
              <w:rPr>
                <w:rFonts w:ascii="標楷體" w:eastAsia="標楷體" w:hAnsi="標楷體"/>
              </w:rPr>
              <w:t>3.</w:t>
            </w:r>
            <w:r>
              <w:rPr>
                <w:rFonts w:ascii="標楷體" w:eastAsia="標楷體" w:hAnsi="標楷體"/>
              </w:rPr>
              <w:t>遇有應行避讓之情形，而不為減速或停車之措施者。</w:t>
            </w:r>
          </w:p>
          <w:p w:rsidR="002354AB" w:rsidRDefault="00F00CCC">
            <w:pPr>
              <w:ind w:left="1390" w:hanging="264"/>
              <w:jc w:val="both"/>
              <w:rPr>
                <w:rFonts w:ascii="標楷體" w:eastAsia="標楷體" w:hAnsi="標楷體"/>
              </w:rPr>
            </w:pPr>
            <w:r>
              <w:rPr>
                <w:rFonts w:ascii="標楷體" w:eastAsia="標楷體" w:hAnsi="標楷體"/>
              </w:rPr>
              <w:t>4.</w:t>
            </w:r>
            <w:r>
              <w:rPr>
                <w:rFonts w:ascii="標楷體" w:eastAsia="標楷體" w:hAnsi="標楷體"/>
              </w:rPr>
              <w:t>不照規定會車或超車者。</w:t>
            </w:r>
          </w:p>
          <w:p w:rsidR="002354AB" w:rsidRDefault="00F00CCC">
            <w:pPr>
              <w:ind w:left="1390" w:hanging="264"/>
              <w:jc w:val="both"/>
              <w:rPr>
                <w:rFonts w:ascii="標楷體" w:eastAsia="標楷體" w:hAnsi="標楷體"/>
              </w:rPr>
            </w:pPr>
            <w:r>
              <w:rPr>
                <w:rFonts w:ascii="標楷體" w:eastAsia="標楷體" w:hAnsi="標楷體"/>
              </w:rPr>
              <w:t>5.</w:t>
            </w:r>
            <w:r>
              <w:rPr>
                <w:rFonts w:ascii="標楷體" w:eastAsia="標楷體" w:hAnsi="標楷體"/>
              </w:rPr>
              <w:t>夜間或風沙迷霧不開燈者。</w:t>
            </w:r>
          </w:p>
          <w:p w:rsidR="002354AB" w:rsidRDefault="00F00CCC">
            <w:pPr>
              <w:ind w:left="1390" w:hanging="264"/>
              <w:jc w:val="both"/>
              <w:rPr>
                <w:rFonts w:ascii="標楷體" w:eastAsia="標楷體" w:hAnsi="標楷體"/>
              </w:rPr>
            </w:pPr>
            <w:r>
              <w:rPr>
                <w:rFonts w:ascii="標楷體" w:eastAsia="標楷體" w:hAnsi="標楷體"/>
              </w:rPr>
              <w:t>6.</w:t>
            </w:r>
            <w:r>
              <w:rPr>
                <w:rFonts w:ascii="標楷體" w:eastAsia="標楷體" w:hAnsi="標楷體"/>
              </w:rPr>
              <w:t>交助手或旁人開車者。</w:t>
            </w:r>
          </w:p>
          <w:p w:rsidR="002354AB" w:rsidRDefault="00F00CCC">
            <w:pPr>
              <w:ind w:left="1390" w:hanging="264"/>
              <w:jc w:val="both"/>
              <w:rPr>
                <w:rFonts w:ascii="標楷體" w:eastAsia="標楷體" w:hAnsi="標楷體"/>
              </w:rPr>
            </w:pPr>
            <w:r>
              <w:rPr>
                <w:rFonts w:ascii="標楷體" w:eastAsia="標楷體" w:hAnsi="標楷體"/>
              </w:rPr>
              <w:t>7.</w:t>
            </w:r>
            <w:r>
              <w:rPr>
                <w:rFonts w:ascii="標楷體" w:eastAsia="標楷體" w:hAnsi="標楷體"/>
              </w:rPr>
              <w:t>下坡時關閉電門，用空檔行駛者。</w:t>
            </w:r>
          </w:p>
          <w:p w:rsidR="002354AB" w:rsidRDefault="00F00CCC">
            <w:pPr>
              <w:ind w:left="1390" w:hanging="264"/>
              <w:jc w:val="both"/>
              <w:rPr>
                <w:rFonts w:ascii="標楷體" w:eastAsia="標楷體" w:hAnsi="標楷體"/>
              </w:rPr>
            </w:pPr>
            <w:r>
              <w:rPr>
                <w:rFonts w:ascii="標楷體" w:eastAsia="標楷體" w:hAnsi="標楷體"/>
              </w:rPr>
              <w:t>8.</w:t>
            </w:r>
            <w:r>
              <w:rPr>
                <w:rFonts w:ascii="標楷體" w:eastAsia="標楷體" w:hAnsi="標楷體"/>
              </w:rPr>
              <w:t>拖帶車輛，不顧被拖車輛之危險者。</w:t>
            </w:r>
          </w:p>
          <w:p w:rsidR="002354AB" w:rsidRDefault="00F00CCC">
            <w:pPr>
              <w:ind w:left="1390" w:hanging="264"/>
              <w:jc w:val="both"/>
            </w:pPr>
            <w:r>
              <w:rPr>
                <w:rFonts w:ascii="標楷體" w:eastAsia="標楷體" w:hAnsi="標楷體"/>
              </w:rPr>
              <w:t>9.</w:t>
            </w:r>
            <w:r>
              <w:rPr>
                <w:rFonts w:ascii="標楷體" w:eastAsia="標楷體" w:hAnsi="標楷體"/>
              </w:rPr>
              <w:t>酒</w:t>
            </w:r>
            <w:r>
              <w:rPr>
                <w:rFonts w:ascii="標楷體" w:eastAsia="標楷體" w:hAnsi="標楷體"/>
                <w:u w:val="single"/>
              </w:rPr>
              <w:t>後、</w:t>
            </w:r>
            <w:r>
              <w:rPr>
                <w:rFonts w:ascii="標楷體" w:eastAsia="標楷體" w:hAnsi="標楷體"/>
              </w:rPr>
              <w:t>患病，或精神不振勉強駕駛者。</w:t>
            </w:r>
          </w:p>
          <w:p w:rsidR="002354AB" w:rsidRDefault="00F00CCC">
            <w:pPr>
              <w:ind w:left="1390" w:hanging="264"/>
              <w:jc w:val="both"/>
              <w:rPr>
                <w:rFonts w:ascii="標楷體" w:eastAsia="標楷體" w:hAnsi="標楷體"/>
              </w:rPr>
            </w:pPr>
            <w:r>
              <w:rPr>
                <w:rFonts w:ascii="標楷體" w:eastAsia="標楷體" w:hAnsi="標楷體"/>
              </w:rPr>
              <w:t>10.</w:t>
            </w:r>
            <w:r>
              <w:rPr>
                <w:rFonts w:ascii="標楷體" w:eastAsia="標楷體" w:hAnsi="標楷體"/>
              </w:rPr>
              <w:t>見老幼殘廢，不及走避，而不為減速或停車之措施者。</w:t>
            </w:r>
          </w:p>
          <w:p w:rsidR="002354AB" w:rsidRDefault="00F00CCC">
            <w:pPr>
              <w:ind w:left="1390" w:hanging="264"/>
              <w:jc w:val="both"/>
              <w:rPr>
                <w:rFonts w:ascii="標楷體" w:eastAsia="標楷體" w:hAnsi="標楷體"/>
              </w:rPr>
            </w:pPr>
            <w:r>
              <w:rPr>
                <w:rFonts w:ascii="標楷體" w:eastAsia="標楷體" w:hAnsi="標楷體"/>
              </w:rPr>
              <w:t>11.</w:t>
            </w:r>
            <w:r>
              <w:rPr>
                <w:rFonts w:ascii="標楷體" w:eastAsia="標楷體" w:hAnsi="標楷體"/>
              </w:rPr>
              <w:t>過鐵路平交道，應停車查看而未停車者。</w:t>
            </w:r>
          </w:p>
          <w:p w:rsidR="002354AB" w:rsidRDefault="00F00CCC">
            <w:pPr>
              <w:ind w:left="1390" w:hanging="264"/>
              <w:jc w:val="both"/>
            </w:pPr>
            <w:r>
              <w:rPr>
                <w:rFonts w:ascii="標楷體" w:eastAsia="標楷體" w:hAnsi="標楷體"/>
              </w:rPr>
              <w:t>12.</w:t>
            </w:r>
            <w:r>
              <w:rPr>
                <w:rFonts w:ascii="標楷體" w:eastAsia="標楷體" w:hAnsi="標楷體"/>
              </w:rPr>
              <w:t>其他應注意事項而未注意者。</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204" w:hanging="259"/>
              <w:jc w:val="both"/>
              <w:rPr>
                <w:rFonts w:ascii="標楷體" w:eastAsia="標楷體" w:hAnsi="標楷體"/>
              </w:rPr>
            </w:pPr>
            <w:r>
              <w:rPr>
                <w:rFonts w:ascii="標楷體" w:eastAsia="標楷體" w:hAnsi="標楷體"/>
              </w:rPr>
              <w:lastRenderedPageBreak/>
              <w:t>四十三、汽車肇事依當地汽車行車事故鑑定委員會鑑定或司法機關最後判決認定之事實，有關人員有下列情事之一者，追究其行政責任：</w:t>
            </w:r>
          </w:p>
          <w:p w:rsidR="002354AB" w:rsidRDefault="00F00CCC">
            <w:pPr>
              <w:ind w:left="1179" w:hanging="766"/>
              <w:jc w:val="both"/>
              <w:rPr>
                <w:rFonts w:ascii="標楷體" w:eastAsia="標楷體" w:hAnsi="標楷體"/>
              </w:rPr>
            </w:pPr>
            <w:r>
              <w:rPr>
                <w:rFonts w:ascii="標楷體" w:eastAsia="標楷體" w:hAnsi="標楷體"/>
              </w:rPr>
              <w:t>（一）事務管理單位主管或指定管理人員之責任：</w:t>
            </w:r>
          </w:p>
          <w:p w:rsidR="002354AB" w:rsidRDefault="00F00CCC">
            <w:pPr>
              <w:ind w:left="1390" w:hanging="264"/>
              <w:jc w:val="both"/>
              <w:rPr>
                <w:rFonts w:ascii="標楷體" w:eastAsia="標楷體" w:hAnsi="標楷體"/>
              </w:rPr>
            </w:pPr>
            <w:r>
              <w:rPr>
                <w:rFonts w:ascii="標楷體" w:eastAsia="標楷體" w:hAnsi="標楷體"/>
              </w:rPr>
              <w:t>1.</w:t>
            </w:r>
            <w:r>
              <w:rPr>
                <w:rFonts w:ascii="標楷體" w:eastAsia="標楷體" w:hAnsi="標楷體"/>
              </w:rPr>
              <w:t>裝載客貨超過規定人數或載重逾重者。</w:t>
            </w:r>
          </w:p>
          <w:p w:rsidR="002354AB" w:rsidRDefault="00F00CCC">
            <w:pPr>
              <w:ind w:left="1390" w:hanging="264"/>
              <w:jc w:val="both"/>
              <w:rPr>
                <w:rFonts w:ascii="標楷體" w:eastAsia="標楷體" w:hAnsi="標楷體"/>
              </w:rPr>
            </w:pPr>
            <w:r>
              <w:rPr>
                <w:rFonts w:ascii="標楷體" w:eastAsia="標楷體" w:hAnsi="標楷體"/>
              </w:rPr>
              <w:t>2.</w:t>
            </w:r>
            <w:r>
              <w:rPr>
                <w:rFonts w:ascii="標楷體" w:eastAsia="標楷體" w:hAnsi="標楷體"/>
              </w:rPr>
              <w:t>裝運超過規定之高度寬度長度</w:t>
            </w:r>
            <w:r>
              <w:rPr>
                <w:rFonts w:ascii="標楷體" w:eastAsia="標楷體" w:hAnsi="標楷體"/>
              </w:rPr>
              <w:t>者。</w:t>
            </w:r>
          </w:p>
          <w:p w:rsidR="002354AB" w:rsidRDefault="00F00CCC">
            <w:pPr>
              <w:ind w:left="1390" w:hanging="264"/>
              <w:jc w:val="both"/>
              <w:rPr>
                <w:rFonts w:ascii="標楷體" w:eastAsia="標楷體" w:hAnsi="標楷體"/>
              </w:rPr>
            </w:pPr>
            <w:r>
              <w:rPr>
                <w:rFonts w:ascii="標楷體" w:eastAsia="標楷體" w:hAnsi="標楷體"/>
              </w:rPr>
              <w:t>3.</w:t>
            </w:r>
            <w:r>
              <w:rPr>
                <w:rFonts w:ascii="標楷體" w:eastAsia="標楷體" w:hAnsi="標楷體"/>
              </w:rPr>
              <w:t>客貨混載一車，以致失其平衡者。</w:t>
            </w:r>
          </w:p>
          <w:p w:rsidR="002354AB" w:rsidRDefault="00F00CCC">
            <w:pPr>
              <w:ind w:left="1390" w:hanging="264"/>
              <w:jc w:val="both"/>
              <w:rPr>
                <w:rFonts w:ascii="標楷體" w:eastAsia="標楷體" w:hAnsi="標楷體"/>
              </w:rPr>
            </w:pPr>
            <w:r>
              <w:rPr>
                <w:rFonts w:ascii="標楷體" w:eastAsia="標楷體" w:hAnsi="標楷體"/>
              </w:rPr>
              <w:t>4.</w:t>
            </w:r>
            <w:r>
              <w:rPr>
                <w:rFonts w:ascii="標楷體" w:eastAsia="標楷體" w:hAnsi="標楷體"/>
              </w:rPr>
              <w:t>裝運易燃、爆炸及危險物品，或與其他貨物混裝而未經安全處理者。</w:t>
            </w:r>
          </w:p>
          <w:p w:rsidR="002354AB" w:rsidRDefault="00F00CCC">
            <w:pPr>
              <w:ind w:left="1390" w:hanging="264"/>
              <w:jc w:val="both"/>
              <w:rPr>
                <w:rFonts w:ascii="標楷體" w:eastAsia="標楷體" w:hAnsi="標楷體"/>
              </w:rPr>
            </w:pPr>
            <w:r>
              <w:rPr>
                <w:rFonts w:ascii="標楷體" w:eastAsia="標楷體" w:hAnsi="標楷體"/>
              </w:rPr>
              <w:t>5.</w:t>
            </w:r>
            <w:r>
              <w:rPr>
                <w:rFonts w:ascii="標楷體" w:eastAsia="標楷體" w:hAnsi="標楷體"/>
              </w:rPr>
              <w:t>明知機件破損失靈，而強制駕駛人開車者。</w:t>
            </w:r>
          </w:p>
          <w:p w:rsidR="002354AB" w:rsidRDefault="00F00CCC">
            <w:pPr>
              <w:ind w:left="1390" w:hanging="264"/>
              <w:jc w:val="both"/>
              <w:rPr>
                <w:rFonts w:ascii="標楷體" w:eastAsia="標楷體" w:hAnsi="標楷體"/>
              </w:rPr>
            </w:pPr>
            <w:r>
              <w:rPr>
                <w:rFonts w:ascii="標楷體" w:eastAsia="標楷體" w:hAnsi="標楷體"/>
              </w:rPr>
              <w:t>6.</w:t>
            </w:r>
            <w:r>
              <w:rPr>
                <w:rFonts w:ascii="標楷體" w:eastAsia="標楷體" w:hAnsi="標楷體"/>
              </w:rPr>
              <w:t>僱用未領職業駕駛執照為駕駛人者。</w:t>
            </w:r>
          </w:p>
          <w:p w:rsidR="002354AB" w:rsidRDefault="00F00CCC">
            <w:pPr>
              <w:ind w:left="1179" w:hanging="766"/>
              <w:jc w:val="both"/>
              <w:rPr>
                <w:rFonts w:ascii="標楷體" w:eastAsia="標楷體" w:hAnsi="標楷體"/>
              </w:rPr>
            </w:pPr>
            <w:r>
              <w:rPr>
                <w:rFonts w:ascii="標楷體" w:eastAsia="標楷體" w:hAnsi="標楷體"/>
              </w:rPr>
              <w:t>（二）駕駛人明知不合裝載規定而不拒絕者，應與事務主管或指定管理人員共負其責任。其中途私自搭客載貨，以致肇事者，其責任由駕駛人負之。</w:t>
            </w:r>
          </w:p>
          <w:p w:rsidR="002354AB" w:rsidRDefault="00F00CCC">
            <w:pPr>
              <w:ind w:left="1179" w:hanging="766"/>
              <w:jc w:val="both"/>
              <w:rPr>
                <w:rFonts w:ascii="標楷體" w:eastAsia="標楷體" w:hAnsi="標楷體"/>
              </w:rPr>
            </w:pPr>
            <w:r>
              <w:rPr>
                <w:rFonts w:ascii="標楷體" w:eastAsia="標楷體" w:hAnsi="標楷體"/>
              </w:rPr>
              <w:t>（三）駕駛人應負之責任：</w:t>
            </w:r>
          </w:p>
          <w:p w:rsidR="002354AB" w:rsidRDefault="00F00CCC">
            <w:pPr>
              <w:ind w:left="1390" w:hanging="264"/>
              <w:jc w:val="both"/>
              <w:rPr>
                <w:rFonts w:ascii="標楷體" w:eastAsia="標楷體" w:hAnsi="標楷體"/>
              </w:rPr>
            </w:pPr>
            <w:r>
              <w:rPr>
                <w:rFonts w:ascii="標楷體" w:eastAsia="標楷體" w:hAnsi="標楷體"/>
              </w:rPr>
              <w:t>1.</w:t>
            </w:r>
            <w:r>
              <w:rPr>
                <w:rFonts w:ascii="標楷體" w:eastAsia="標楷體" w:hAnsi="標楷體"/>
              </w:rPr>
              <w:t>車輛無故駛出行車路線，並未顯示燈光者。</w:t>
            </w:r>
          </w:p>
          <w:p w:rsidR="002354AB" w:rsidRDefault="00F00CCC">
            <w:pPr>
              <w:ind w:left="1390" w:hanging="264"/>
              <w:jc w:val="both"/>
              <w:rPr>
                <w:rFonts w:ascii="標楷體" w:eastAsia="標楷體" w:hAnsi="標楷體"/>
              </w:rPr>
            </w:pPr>
            <w:r>
              <w:rPr>
                <w:rFonts w:ascii="標楷體" w:eastAsia="標楷體" w:hAnsi="標楷體"/>
              </w:rPr>
              <w:lastRenderedPageBreak/>
              <w:t>2.</w:t>
            </w:r>
            <w:r>
              <w:rPr>
                <w:rFonts w:ascii="標楷體" w:eastAsia="標楷體" w:hAnsi="標楷體"/>
              </w:rPr>
              <w:t>照規定應減低速度之處，仍以高速度行駛者。</w:t>
            </w:r>
          </w:p>
          <w:p w:rsidR="002354AB" w:rsidRDefault="00F00CCC">
            <w:pPr>
              <w:ind w:left="1390" w:hanging="264"/>
              <w:jc w:val="both"/>
              <w:rPr>
                <w:rFonts w:ascii="標楷體" w:eastAsia="標楷體" w:hAnsi="標楷體"/>
              </w:rPr>
            </w:pPr>
            <w:r>
              <w:rPr>
                <w:rFonts w:ascii="標楷體" w:eastAsia="標楷體" w:hAnsi="標楷體"/>
              </w:rPr>
              <w:t>3.</w:t>
            </w:r>
            <w:r>
              <w:rPr>
                <w:rFonts w:ascii="標楷體" w:eastAsia="標楷體" w:hAnsi="標楷體"/>
              </w:rPr>
              <w:t>遇有應行避讓之情形，而不為減速或停車之措施者。</w:t>
            </w:r>
          </w:p>
          <w:p w:rsidR="002354AB" w:rsidRDefault="00F00CCC">
            <w:pPr>
              <w:ind w:left="1390" w:hanging="264"/>
              <w:jc w:val="both"/>
              <w:rPr>
                <w:rFonts w:ascii="標楷體" w:eastAsia="標楷體" w:hAnsi="標楷體"/>
              </w:rPr>
            </w:pPr>
            <w:r>
              <w:rPr>
                <w:rFonts w:ascii="標楷體" w:eastAsia="標楷體" w:hAnsi="標楷體"/>
              </w:rPr>
              <w:t>4.</w:t>
            </w:r>
            <w:r>
              <w:rPr>
                <w:rFonts w:ascii="標楷體" w:eastAsia="標楷體" w:hAnsi="標楷體"/>
              </w:rPr>
              <w:t>不照規定會車或超車者。</w:t>
            </w:r>
          </w:p>
          <w:p w:rsidR="002354AB" w:rsidRDefault="00F00CCC">
            <w:pPr>
              <w:ind w:left="1390" w:hanging="264"/>
              <w:jc w:val="both"/>
              <w:rPr>
                <w:rFonts w:ascii="標楷體" w:eastAsia="標楷體" w:hAnsi="標楷體"/>
              </w:rPr>
            </w:pPr>
            <w:r>
              <w:rPr>
                <w:rFonts w:ascii="標楷體" w:eastAsia="標楷體" w:hAnsi="標楷體"/>
              </w:rPr>
              <w:t>5.</w:t>
            </w:r>
            <w:r>
              <w:rPr>
                <w:rFonts w:ascii="標楷體" w:eastAsia="標楷體" w:hAnsi="標楷體"/>
              </w:rPr>
              <w:t>夜間或風沙迷霧不開燈者。</w:t>
            </w:r>
          </w:p>
          <w:p w:rsidR="002354AB" w:rsidRDefault="00F00CCC">
            <w:pPr>
              <w:ind w:left="1390" w:hanging="264"/>
              <w:jc w:val="both"/>
              <w:rPr>
                <w:rFonts w:ascii="標楷體" w:eastAsia="標楷體" w:hAnsi="標楷體"/>
              </w:rPr>
            </w:pPr>
            <w:r>
              <w:rPr>
                <w:rFonts w:ascii="標楷體" w:eastAsia="標楷體" w:hAnsi="標楷體"/>
              </w:rPr>
              <w:t>6.</w:t>
            </w:r>
            <w:r>
              <w:rPr>
                <w:rFonts w:ascii="標楷體" w:eastAsia="標楷體" w:hAnsi="標楷體"/>
              </w:rPr>
              <w:t>交助手或旁人開車者。</w:t>
            </w:r>
          </w:p>
          <w:p w:rsidR="002354AB" w:rsidRDefault="00F00CCC">
            <w:pPr>
              <w:ind w:left="1390" w:hanging="264"/>
              <w:jc w:val="both"/>
              <w:rPr>
                <w:rFonts w:ascii="標楷體" w:eastAsia="標楷體" w:hAnsi="標楷體"/>
              </w:rPr>
            </w:pPr>
            <w:r>
              <w:rPr>
                <w:rFonts w:ascii="標楷體" w:eastAsia="標楷體" w:hAnsi="標楷體"/>
              </w:rPr>
              <w:t>7.</w:t>
            </w:r>
            <w:r>
              <w:rPr>
                <w:rFonts w:ascii="標楷體" w:eastAsia="標楷體" w:hAnsi="標楷體"/>
              </w:rPr>
              <w:t>下坡時關閉電門，用空檔行駛者。</w:t>
            </w:r>
          </w:p>
          <w:p w:rsidR="002354AB" w:rsidRDefault="00F00CCC">
            <w:pPr>
              <w:ind w:left="1390" w:hanging="264"/>
              <w:jc w:val="both"/>
              <w:rPr>
                <w:rFonts w:ascii="標楷體" w:eastAsia="標楷體" w:hAnsi="標楷體"/>
              </w:rPr>
            </w:pPr>
            <w:r>
              <w:rPr>
                <w:rFonts w:ascii="標楷體" w:eastAsia="標楷體" w:hAnsi="標楷體"/>
              </w:rPr>
              <w:t>8.</w:t>
            </w:r>
            <w:r>
              <w:rPr>
                <w:rFonts w:ascii="標楷體" w:eastAsia="標楷體" w:hAnsi="標楷體"/>
              </w:rPr>
              <w:t>拖帶車輛，不顧被拖車輛之危險者。</w:t>
            </w:r>
          </w:p>
          <w:p w:rsidR="002354AB" w:rsidRDefault="00F00CCC">
            <w:pPr>
              <w:ind w:left="1390" w:hanging="264"/>
              <w:jc w:val="both"/>
              <w:rPr>
                <w:rFonts w:ascii="標楷體" w:eastAsia="標楷體" w:hAnsi="標楷體"/>
              </w:rPr>
            </w:pPr>
            <w:r>
              <w:rPr>
                <w:rFonts w:ascii="標楷體" w:eastAsia="標楷體" w:hAnsi="標楷體"/>
              </w:rPr>
              <w:t>9.</w:t>
            </w:r>
            <w:r>
              <w:rPr>
                <w:rFonts w:ascii="標楷體" w:eastAsia="標楷體" w:hAnsi="標楷體"/>
              </w:rPr>
              <w:t>酒醉患病，或精神不振勉強駕駛者。</w:t>
            </w:r>
          </w:p>
          <w:p w:rsidR="002354AB" w:rsidRDefault="00F00CCC">
            <w:pPr>
              <w:ind w:left="1390" w:hanging="264"/>
              <w:jc w:val="both"/>
              <w:rPr>
                <w:rFonts w:ascii="標楷體" w:eastAsia="標楷體" w:hAnsi="標楷體"/>
              </w:rPr>
            </w:pPr>
            <w:r>
              <w:rPr>
                <w:rFonts w:ascii="標楷體" w:eastAsia="標楷體" w:hAnsi="標楷體"/>
              </w:rPr>
              <w:t>10.</w:t>
            </w:r>
            <w:r>
              <w:rPr>
                <w:rFonts w:ascii="標楷體" w:eastAsia="標楷體" w:hAnsi="標楷體"/>
              </w:rPr>
              <w:t>見老幼殘廢，不及走避，而不為減速或停車之措施者。</w:t>
            </w:r>
          </w:p>
          <w:p w:rsidR="002354AB" w:rsidRDefault="00F00CCC">
            <w:pPr>
              <w:ind w:left="1390" w:hanging="264"/>
              <w:jc w:val="both"/>
              <w:rPr>
                <w:rFonts w:ascii="標楷體" w:eastAsia="標楷體" w:hAnsi="標楷體"/>
              </w:rPr>
            </w:pPr>
            <w:r>
              <w:rPr>
                <w:rFonts w:ascii="標楷體" w:eastAsia="標楷體" w:hAnsi="標楷體"/>
              </w:rPr>
              <w:t>11.</w:t>
            </w:r>
            <w:r>
              <w:rPr>
                <w:rFonts w:ascii="標楷體" w:eastAsia="標楷體" w:hAnsi="標楷體"/>
              </w:rPr>
              <w:t>過鐵路平交道，應停車查看而未停車者。</w:t>
            </w:r>
          </w:p>
          <w:p w:rsidR="002354AB" w:rsidRDefault="00F00CCC">
            <w:pPr>
              <w:ind w:left="1390" w:hanging="264"/>
              <w:jc w:val="both"/>
            </w:pPr>
            <w:r>
              <w:rPr>
                <w:rFonts w:ascii="標楷體" w:eastAsia="標楷體" w:hAnsi="標楷體"/>
              </w:rPr>
              <w:t>12.</w:t>
            </w:r>
            <w:r>
              <w:rPr>
                <w:rFonts w:ascii="標楷體" w:eastAsia="標楷體" w:hAnsi="標楷體"/>
              </w:rPr>
              <w:t>其他應注意事項而未注意者。</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480" w:hanging="480"/>
              <w:jc w:val="both"/>
              <w:rPr>
                <w:rFonts w:ascii="標楷體" w:eastAsia="標楷體" w:hAnsi="標楷體"/>
              </w:rPr>
            </w:pPr>
            <w:r>
              <w:rPr>
                <w:rFonts w:ascii="標楷體" w:eastAsia="標楷體" w:hAnsi="標楷體"/>
              </w:rPr>
              <w:lastRenderedPageBreak/>
              <w:t>一、點次變更，並酌作文字修正。</w:t>
            </w:r>
          </w:p>
          <w:p w:rsidR="002354AB" w:rsidRDefault="00F00CCC">
            <w:pPr>
              <w:ind w:left="480" w:hanging="480"/>
              <w:jc w:val="both"/>
              <w:rPr>
                <w:rFonts w:ascii="標楷體" w:eastAsia="標楷體" w:hAnsi="標楷體"/>
              </w:rPr>
            </w:pPr>
            <w:r>
              <w:rPr>
                <w:rFonts w:ascii="標楷體" w:eastAsia="標楷體" w:hAnsi="標楷體"/>
              </w:rPr>
              <w:t>二、配合第六點增訂第十五款「嚴禁駕駛人酒後駕車」規定，第三款第九目「酒醉」修正為「酒後」。</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204" w:hanging="259"/>
              <w:jc w:val="both"/>
              <w:rPr>
                <w:rFonts w:ascii="標楷體" w:eastAsia="標楷體" w:hAnsi="標楷體"/>
              </w:rPr>
            </w:pPr>
            <w:r>
              <w:rPr>
                <w:rFonts w:ascii="標楷體" w:eastAsia="標楷體" w:hAnsi="標楷體"/>
              </w:rPr>
              <w:lastRenderedPageBreak/>
              <w:t>第八章</w:t>
            </w:r>
            <w:r>
              <w:rPr>
                <w:rFonts w:ascii="標楷體" w:eastAsia="標楷體" w:hAnsi="標楷體"/>
              </w:rPr>
              <w:t xml:space="preserve">  </w:t>
            </w:r>
            <w:r>
              <w:rPr>
                <w:rFonts w:ascii="標楷體" w:eastAsia="標楷體" w:hAnsi="標楷體"/>
              </w:rPr>
              <w:t>駕駛人管理</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204" w:hanging="259"/>
              <w:jc w:val="both"/>
              <w:rPr>
                <w:rFonts w:ascii="標楷體" w:eastAsia="標楷體" w:hAnsi="標楷體"/>
              </w:rPr>
            </w:pPr>
            <w:r>
              <w:rPr>
                <w:rFonts w:ascii="標楷體" w:eastAsia="標楷體" w:hAnsi="標楷體"/>
              </w:rPr>
              <w:t>第八章</w:t>
            </w:r>
            <w:r>
              <w:rPr>
                <w:rFonts w:ascii="標楷體" w:eastAsia="標楷體" w:hAnsi="標楷體"/>
              </w:rPr>
              <w:t xml:space="preserve">  </w:t>
            </w:r>
            <w:r>
              <w:rPr>
                <w:rFonts w:ascii="標楷體" w:eastAsia="標楷體" w:hAnsi="標楷體"/>
              </w:rPr>
              <w:t>駕駛人管理</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tabs>
                <w:tab w:val="left" w:pos="6300"/>
              </w:tabs>
              <w:ind w:left="264" w:hanging="247"/>
              <w:jc w:val="both"/>
              <w:rPr>
                <w:rFonts w:ascii="標楷體" w:eastAsia="標楷體" w:hAnsi="標楷體"/>
              </w:rPr>
            </w:pPr>
            <w:r>
              <w:rPr>
                <w:rFonts w:ascii="標楷體" w:eastAsia="標楷體" w:hAnsi="標楷體"/>
              </w:rPr>
              <w:t>章名未修正。</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204" w:hanging="259"/>
              <w:jc w:val="both"/>
            </w:pPr>
            <w:r>
              <w:rPr>
                <w:rFonts w:ascii="標楷體" w:eastAsia="標楷體" w:hAnsi="標楷體"/>
                <w:u w:val="single"/>
              </w:rPr>
              <w:t>四十三</w:t>
            </w:r>
            <w:r>
              <w:rPr>
                <w:rFonts w:ascii="標楷體" w:eastAsia="標楷體" w:hAnsi="標楷體"/>
              </w:rPr>
              <w:t>、駕駛人力之雇用，應符合下列規定：</w:t>
            </w:r>
          </w:p>
          <w:p w:rsidR="002354AB" w:rsidRDefault="00F00CCC">
            <w:pPr>
              <w:ind w:left="1179" w:hanging="766"/>
              <w:jc w:val="both"/>
              <w:rPr>
                <w:rFonts w:ascii="標楷體" w:eastAsia="標楷體" w:hAnsi="標楷體"/>
              </w:rPr>
            </w:pPr>
            <w:r>
              <w:rPr>
                <w:rFonts w:ascii="標楷體" w:eastAsia="標楷體" w:hAnsi="標楷體"/>
              </w:rPr>
              <w:t>（一）須品德端正，無不良嗜好。</w:t>
            </w:r>
          </w:p>
          <w:p w:rsidR="002354AB" w:rsidRDefault="00F00CCC">
            <w:pPr>
              <w:ind w:left="1179" w:hanging="766"/>
              <w:jc w:val="both"/>
              <w:rPr>
                <w:rFonts w:ascii="標楷體" w:eastAsia="標楷體" w:hAnsi="標楷體"/>
              </w:rPr>
            </w:pPr>
            <w:r>
              <w:rPr>
                <w:rFonts w:ascii="標楷體" w:eastAsia="標楷體" w:hAnsi="標楷體"/>
              </w:rPr>
              <w:t>（二）須有合格之職業駕駛執照。</w:t>
            </w:r>
          </w:p>
          <w:p w:rsidR="002354AB" w:rsidRDefault="00F00CCC">
            <w:pPr>
              <w:ind w:left="1179" w:hanging="766"/>
              <w:jc w:val="both"/>
              <w:rPr>
                <w:rFonts w:ascii="標楷體" w:eastAsia="標楷體" w:hAnsi="標楷體"/>
              </w:rPr>
            </w:pPr>
            <w:r>
              <w:rPr>
                <w:rFonts w:ascii="標楷體" w:eastAsia="標楷體" w:hAnsi="標楷體"/>
              </w:rPr>
              <w:t>（三）須有公立醫院之體格檢查證明。</w:t>
            </w:r>
          </w:p>
          <w:p w:rsidR="002354AB" w:rsidRDefault="00F00CCC">
            <w:pPr>
              <w:ind w:left="1179" w:hanging="766"/>
              <w:jc w:val="both"/>
            </w:pPr>
            <w:r>
              <w:rPr>
                <w:rFonts w:ascii="標楷體" w:eastAsia="標楷體" w:hAnsi="標楷體"/>
              </w:rPr>
              <w:t>（四）須查明其過去工作情形及離職原</w:t>
            </w:r>
            <w:r>
              <w:rPr>
                <w:rFonts w:ascii="標楷體" w:eastAsia="標楷體" w:hAnsi="標楷體"/>
              </w:rPr>
              <w:lastRenderedPageBreak/>
              <w:t>因。</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204" w:hanging="259"/>
              <w:jc w:val="both"/>
              <w:rPr>
                <w:rFonts w:ascii="標楷體" w:eastAsia="標楷體" w:hAnsi="標楷體"/>
              </w:rPr>
            </w:pPr>
            <w:r>
              <w:rPr>
                <w:rFonts w:ascii="標楷體" w:eastAsia="標楷體" w:hAnsi="標楷體"/>
              </w:rPr>
              <w:lastRenderedPageBreak/>
              <w:t>四十四、駕駛人力之雇用，應符合下列規定：</w:t>
            </w:r>
          </w:p>
          <w:p w:rsidR="002354AB" w:rsidRDefault="00F00CCC">
            <w:pPr>
              <w:ind w:left="1179" w:hanging="766"/>
              <w:jc w:val="both"/>
              <w:rPr>
                <w:rFonts w:ascii="標楷體" w:eastAsia="標楷體" w:hAnsi="標楷體"/>
              </w:rPr>
            </w:pPr>
            <w:r>
              <w:rPr>
                <w:rFonts w:ascii="標楷體" w:eastAsia="標楷體" w:hAnsi="標楷體"/>
              </w:rPr>
              <w:t>（一）須品德端正，無不良嗜好。</w:t>
            </w:r>
          </w:p>
          <w:p w:rsidR="002354AB" w:rsidRDefault="00F00CCC">
            <w:pPr>
              <w:ind w:left="1179" w:hanging="766"/>
              <w:jc w:val="both"/>
              <w:rPr>
                <w:rFonts w:ascii="標楷體" w:eastAsia="標楷體" w:hAnsi="標楷體"/>
              </w:rPr>
            </w:pPr>
            <w:r>
              <w:rPr>
                <w:rFonts w:ascii="標楷體" w:eastAsia="標楷體" w:hAnsi="標楷體"/>
              </w:rPr>
              <w:t>（二）須有合格之職業駕駛執照。</w:t>
            </w:r>
          </w:p>
          <w:p w:rsidR="002354AB" w:rsidRDefault="00F00CCC">
            <w:pPr>
              <w:ind w:left="1179" w:hanging="766"/>
              <w:jc w:val="both"/>
              <w:rPr>
                <w:rFonts w:ascii="標楷體" w:eastAsia="標楷體" w:hAnsi="標楷體"/>
              </w:rPr>
            </w:pPr>
            <w:r>
              <w:rPr>
                <w:rFonts w:ascii="標楷體" w:eastAsia="標楷體" w:hAnsi="標楷體"/>
              </w:rPr>
              <w:t>（三）須有公立醫院之體格檢查證明。</w:t>
            </w:r>
          </w:p>
          <w:p w:rsidR="002354AB" w:rsidRDefault="00F00CCC">
            <w:pPr>
              <w:ind w:left="1179" w:hanging="766"/>
              <w:jc w:val="both"/>
            </w:pPr>
            <w:r>
              <w:rPr>
                <w:rFonts w:ascii="標楷體" w:eastAsia="標楷體" w:hAnsi="標楷體"/>
              </w:rPr>
              <w:t>（四）須查明其過去工作情形及離職原</w:t>
            </w:r>
            <w:r>
              <w:rPr>
                <w:rFonts w:ascii="標楷體" w:eastAsia="標楷體" w:hAnsi="標楷體"/>
              </w:rPr>
              <w:lastRenderedPageBreak/>
              <w:t>因。</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tabs>
                <w:tab w:val="left" w:pos="6300"/>
              </w:tabs>
              <w:ind w:left="2" w:firstLine="17"/>
              <w:jc w:val="both"/>
            </w:pPr>
            <w:r>
              <w:rPr>
                <w:rFonts w:ascii="標楷體" w:eastAsia="標楷體" w:hAnsi="標楷體" w:cs="新細明體"/>
                <w:kern w:val="0"/>
              </w:rPr>
              <w:lastRenderedPageBreak/>
              <w:t>點次變更。</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204" w:hanging="259"/>
              <w:jc w:val="both"/>
            </w:pPr>
            <w:r>
              <w:rPr>
                <w:rFonts w:ascii="標楷體" w:eastAsia="標楷體" w:hAnsi="標楷體"/>
                <w:u w:val="single"/>
              </w:rPr>
              <w:lastRenderedPageBreak/>
              <w:t>四十四</w:t>
            </w:r>
            <w:r>
              <w:rPr>
                <w:rFonts w:ascii="標楷體" w:eastAsia="標楷體" w:hAnsi="標楷體"/>
              </w:rPr>
              <w:t>、指導駕駛人培養良好生活習慣，訂立生活公約貫徹力行</w:t>
            </w:r>
            <w:r>
              <w:rPr>
                <w:rFonts w:ascii="標楷體" w:eastAsia="標楷體" w:hAnsi="標楷體"/>
                <w:u w:val="single"/>
              </w:rPr>
              <w:t>，應</w:t>
            </w:r>
            <w:r>
              <w:rPr>
                <w:rFonts w:ascii="標楷體" w:eastAsia="標楷體" w:hAnsi="標楷體"/>
              </w:rPr>
              <w:t>規定事項如下：</w:t>
            </w:r>
          </w:p>
          <w:p w:rsidR="002354AB" w:rsidRDefault="00F00CCC">
            <w:pPr>
              <w:ind w:left="1179" w:hanging="766"/>
              <w:jc w:val="both"/>
              <w:rPr>
                <w:rFonts w:ascii="標楷體" w:eastAsia="標楷體" w:hAnsi="標楷體"/>
              </w:rPr>
            </w:pPr>
            <w:r>
              <w:rPr>
                <w:rFonts w:ascii="標楷體" w:eastAsia="標楷體" w:hAnsi="標楷體"/>
              </w:rPr>
              <w:t>（一）早睡早起，準時上班。</w:t>
            </w:r>
          </w:p>
          <w:p w:rsidR="002354AB" w:rsidRDefault="00F00CCC">
            <w:pPr>
              <w:ind w:left="1179" w:hanging="766"/>
              <w:jc w:val="both"/>
              <w:rPr>
                <w:rFonts w:ascii="標楷體" w:eastAsia="標楷體" w:hAnsi="標楷體"/>
              </w:rPr>
            </w:pPr>
            <w:r>
              <w:rPr>
                <w:rFonts w:ascii="標楷體" w:eastAsia="標楷體" w:hAnsi="標楷體"/>
              </w:rPr>
              <w:t>（二）儀容保持整潔。</w:t>
            </w:r>
          </w:p>
          <w:p w:rsidR="002354AB" w:rsidRDefault="00F00CCC">
            <w:pPr>
              <w:ind w:left="1179" w:hanging="766"/>
              <w:jc w:val="both"/>
              <w:rPr>
                <w:rFonts w:ascii="標楷體" w:eastAsia="標楷體" w:hAnsi="標楷體"/>
              </w:rPr>
            </w:pPr>
            <w:r>
              <w:rPr>
                <w:rFonts w:ascii="標楷體" w:eastAsia="標楷體" w:hAnsi="標楷體"/>
              </w:rPr>
              <w:t>（三）不酗酒、不賭博。</w:t>
            </w:r>
          </w:p>
          <w:p w:rsidR="002354AB" w:rsidRDefault="00F00CCC">
            <w:pPr>
              <w:ind w:left="1179" w:hanging="766"/>
              <w:jc w:val="both"/>
              <w:rPr>
                <w:rFonts w:ascii="標楷體" w:eastAsia="標楷體" w:hAnsi="標楷體"/>
              </w:rPr>
            </w:pPr>
            <w:r>
              <w:rPr>
                <w:rFonts w:ascii="標楷體" w:eastAsia="標楷體" w:hAnsi="標楷體"/>
              </w:rPr>
              <w:t>（四）愛惜公物，保持環境清潔。</w:t>
            </w:r>
          </w:p>
          <w:p w:rsidR="002354AB" w:rsidRDefault="00F00CCC">
            <w:pPr>
              <w:ind w:left="1179" w:hanging="766"/>
              <w:jc w:val="both"/>
            </w:pPr>
            <w:r>
              <w:rPr>
                <w:rFonts w:ascii="標楷體" w:eastAsia="標楷體" w:hAnsi="標楷體"/>
              </w:rPr>
              <w:t>（五）遵守禮貌，熱誠服務。</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204" w:hanging="259"/>
              <w:jc w:val="both"/>
            </w:pPr>
            <w:r>
              <w:rPr>
                <w:rFonts w:ascii="標楷體" w:eastAsia="標楷體" w:hAnsi="標楷體"/>
              </w:rPr>
              <w:t>四十五、指導駕駛人培養良好生活習慣，訂立生活公約貫徹力行。</w:t>
            </w:r>
            <w:r>
              <w:rPr>
                <w:rFonts w:ascii="標楷體" w:eastAsia="標楷體" w:hAnsi="標楷體"/>
                <w:u w:val="single"/>
              </w:rPr>
              <w:t>其</w:t>
            </w:r>
            <w:r>
              <w:rPr>
                <w:rFonts w:ascii="標楷體" w:eastAsia="標楷體" w:hAnsi="標楷體"/>
              </w:rPr>
              <w:t>規定事項如下：</w:t>
            </w:r>
          </w:p>
          <w:p w:rsidR="002354AB" w:rsidRDefault="00F00CCC">
            <w:pPr>
              <w:ind w:left="1179" w:hanging="766"/>
              <w:jc w:val="both"/>
              <w:rPr>
                <w:rFonts w:ascii="標楷體" w:eastAsia="標楷體" w:hAnsi="標楷體"/>
              </w:rPr>
            </w:pPr>
            <w:r>
              <w:rPr>
                <w:rFonts w:ascii="標楷體" w:eastAsia="標楷體" w:hAnsi="標楷體"/>
              </w:rPr>
              <w:t>（一）早睡早起，準時上班。</w:t>
            </w:r>
          </w:p>
          <w:p w:rsidR="002354AB" w:rsidRDefault="00F00CCC">
            <w:pPr>
              <w:ind w:left="1179" w:hanging="766"/>
              <w:jc w:val="both"/>
              <w:rPr>
                <w:rFonts w:ascii="標楷體" w:eastAsia="標楷體" w:hAnsi="標楷體"/>
              </w:rPr>
            </w:pPr>
            <w:r>
              <w:rPr>
                <w:rFonts w:ascii="標楷體" w:eastAsia="標楷體" w:hAnsi="標楷體"/>
              </w:rPr>
              <w:t>（二）儀容保持整潔。</w:t>
            </w:r>
          </w:p>
          <w:p w:rsidR="002354AB" w:rsidRDefault="00F00CCC">
            <w:pPr>
              <w:ind w:left="1179" w:hanging="766"/>
              <w:jc w:val="both"/>
              <w:rPr>
                <w:rFonts w:ascii="標楷體" w:eastAsia="標楷體" w:hAnsi="標楷體"/>
              </w:rPr>
            </w:pPr>
            <w:r>
              <w:rPr>
                <w:rFonts w:ascii="標楷體" w:eastAsia="標楷體" w:hAnsi="標楷體"/>
              </w:rPr>
              <w:t>（三）不酗酒、不賭博。</w:t>
            </w:r>
          </w:p>
          <w:p w:rsidR="002354AB" w:rsidRDefault="00F00CCC">
            <w:pPr>
              <w:ind w:left="1179" w:hanging="766"/>
              <w:jc w:val="both"/>
              <w:rPr>
                <w:rFonts w:ascii="標楷體" w:eastAsia="標楷體" w:hAnsi="標楷體"/>
              </w:rPr>
            </w:pPr>
            <w:r>
              <w:rPr>
                <w:rFonts w:ascii="標楷體" w:eastAsia="標楷體" w:hAnsi="標楷體"/>
              </w:rPr>
              <w:t>（四）愛惜公物，保持環境清潔。</w:t>
            </w:r>
          </w:p>
          <w:p w:rsidR="002354AB" w:rsidRDefault="00F00CCC">
            <w:pPr>
              <w:ind w:left="1179" w:hanging="766"/>
              <w:jc w:val="both"/>
            </w:pPr>
            <w:r>
              <w:rPr>
                <w:rFonts w:ascii="標楷體" w:eastAsia="標楷體" w:hAnsi="標楷體"/>
              </w:rPr>
              <w:t>（五）遵守禮貌，熱誠服務。</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tabs>
                <w:tab w:val="left" w:pos="6300"/>
              </w:tabs>
              <w:ind w:left="29" w:hanging="12"/>
              <w:jc w:val="both"/>
            </w:pPr>
            <w:r>
              <w:rPr>
                <w:rFonts w:ascii="標楷體" w:eastAsia="標楷體" w:hAnsi="標楷體" w:cs="新細明體"/>
                <w:kern w:val="0"/>
              </w:rPr>
              <w:t>點次變更，並酌作文字修正。</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204" w:hanging="259"/>
              <w:jc w:val="both"/>
            </w:pPr>
            <w:r>
              <w:rPr>
                <w:rFonts w:ascii="標楷體" w:eastAsia="標楷體" w:hAnsi="標楷體"/>
                <w:u w:val="single"/>
              </w:rPr>
              <w:t>四十五</w:t>
            </w:r>
            <w:r>
              <w:rPr>
                <w:rFonts w:ascii="標楷體" w:eastAsia="標楷體" w:hAnsi="標楷體"/>
              </w:rPr>
              <w:t>、駕駛人平時訓練應按照下列規定辦理：</w:t>
            </w:r>
          </w:p>
          <w:p w:rsidR="002354AB" w:rsidRDefault="00F00CCC">
            <w:pPr>
              <w:ind w:left="1179" w:hanging="766"/>
              <w:jc w:val="both"/>
              <w:rPr>
                <w:rFonts w:ascii="標楷體" w:eastAsia="標楷體" w:hAnsi="標楷體"/>
              </w:rPr>
            </w:pPr>
            <w:r>
              <w:rPr>
                <w:rFonts w:ascii="標楷體" w:eastAsia="標楷體" w:hAnsi="標楷體"/>
              </w:rPr>
              <w:t>（一）各機關依其特性，將交通法令及本手冊，自行訂發駕駛人手冊。</w:t>
            </w:r>
          </w:p>
          <w:p w:rsidR="002354AB" w:rsidRDefault="00F00CCC">
            <w:pPr>
              <w:ind w:left="1179" w:hanging="766"/>
              <w:jc w:val="both"/>
              <w:rPr>
                <w:rFonts w:ascii="標楷體" w:eastAsia="標楷體" w:hAnsi="標楷體"/>
              </w:rPr>
            </w:pPr>
            <w:r>
              <w:rPr>
                <w:rFonts w:ascii="標楷體" w:eastAsia="標楷體" w:hAnsi="標楷體"/>
              </w:rPr>
              <w:t>（二）充實車輛保養及修護常識。</w:t>
            </w:r>
          </w:p>
          <w:p w:rsidR="002354AB" w:rsidRDefault="00F00CCC">
            <w:pPr>
              <w:ind w:left="1179" w:hanging="766"/>
              <w:jc w:val="both"/>
              <w:rPr>
                <w:rFonts w:ascii="標楷體" w:eastAsia="標楷體" w:hAnsi="標楷體"/>
              </w:rPr>
            </w:pPr>
            <w:r>
              <w:rPr>
                <w:rFonts w:ascii="標楷體" w:eastAsia="標楷體" w:hAnsi="標楷體"/>
              </w:rPr>
              <w:t>（三）講解並測驗駕駛技術及交通法令規章。</w:t>
            </w:r>
          </w:p>
          <w:p w:rsidR="002354AB" w:rsidRDefault="00F00CCC">
            <w:pPr>
              <w:ind w:left="1179" w:hanging="766"/>
              <w:jc w:val="both"/>
              <w:rPr>
                <w:rFonts w:ascii="標楷體" w:eastAsia="標楷體" w:hAnsi="標楷體"/>
              </w:rPr>
            </w:pPr>
            <w:r>
              <w:rPr>
                <w:rFonts w:ascii="標楷體" w:eastAsia="標楷體" w:hAnsi="標楷體"/>
              </w:rPr>
              <w:t>（四）實施禮儀訓練及保防訓練。</w:t>
            </w:r>
          </w:p>
          <w:p w:rsidR="002354AB" w:rsidRDefault="00F00CCC">
            <w:pPr>
              <w:ind w:left="1179" w:hanging="766"/>
              <w:jc w:val="both"/>
            </w:pPr>
            <w:r>
              <w:rPr>
                <w:rFonts w:ascii="標楷體" w:eastAsia="標楷體" w:hAnsi="標楷體"/>
              </w:rPr>
              <w:t>（五）視需要選送相關機關訓練班受訓。</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204" w:hanging="259"/>
              <w:jc w:val="both"/>
              <w:rPr>
                <w:rFonts w:ascii="標楷體" w:eastAsia="標楷體" w:hAnsi="標楷體"/>
              </w:rPr>
            </w:pPr>
            <w:r>
              <w:rPr>
                <w:rFonts w:ascii="標楷體" w:eastAsia="標楷體" w:hAnsi="標楷體"/>
              </w:rPr>
              <w:t>四十六、駕駛人平時訓練應按照下列規定辦理：</w:t>
            </w:r>
          </w:p>
          <w:p w:rsidR="002354AB" w:rsidRDefault="00F00CCC">
            <w:pPr>
              <w:ind w:left="1179" w:hanging="766"/>
              <w:jc w:val="both"/>
              <w:rPr>
                <w:rFonts w:ascii="標楷體" w:eastAsia="標楷體" w:hAnsi="標楷體"/>
              </w:rPr>
            </w:pPr>
            <w:r>
              <w:rPr>
                <w:rFonts w:ascii="標楷體" w:eastAsia="標楷體" w:hAnsi="標楷體"/>
              </w:rPr>
              <w:t>（一）各機關依其特性，將交通法令及本手冊，自行訂發駕駛人手冊。</w:t>
            </w:r>
          </w:p>
          <w:p w:rsidR="002354AB" w:rsidRDefault="00F00CCC">
            <w:pPr>
              <w:ind w:left="1179" w:hanging="766"/>
              <w:jc w:val="both"/>
              <w:rPr>
                <w:rFonts w:ascii="標楷體" w:eastAsia="標楷體" w:hAnsi="標楷體"/>
              </w:rPr>
            </w:pPr>
            <w:r>
              <w:rPr>
                <w:rFonts w:ascii="標楷體" w:eastAsia="標楷體" w:hAnsi="標楷體"/>
              </w:rPr>
              <w:t>（二）充實車輛保養及修護常識。</w:t>
            </w:r>
          </w:p>
          <w:p w:rsidR="002354AB" w:rsidRDefault="00F00CCC">
            <w:pPr>
              <w:ind w:left="1179" w:hanging="766"/>
              <w:jc w:val="both"/>
              <w:rPr>
                <w:rFonts w:ascii="標楷體" w:eastAsia="標楷體" w:hAnsi="標楷體"/>
              </w:rPr>
            </w:pPr>
            <w:r>
              <w:rPr>
                <w:rFonts w:ascii="標楷體" w:eastAsia="標楷體" w:hAnsi="標楷體"/>
              </w:rPr>
              <w:t>（三）講解並測驗駕駛技術及交通法令規章。</w:t>
            </w:r>
          </w:p>
          <w:p w:rsidR="002354AB" w:rsidRDefault="00F00CCC">
            <w:pPr>
              <w:ind w:left="1179" w:hanging="766"/>
              <w:jc w:val="both"/>
              <w:rPr>
                <w:rFonts w:ascii="標楷體" w:eastAsia="標楷體" w:hAnsi="標楷體"/>
              </w:rPr>
            </w:pPr>
            <w:r>
              <w:rPr>
                <w:rFonts w:ascii="標楷體" w:eastAsia="標楷體" w:hAnsi="標楷體"/>
              </w:rPr>
              <w:t>（四）實施禮儀訓練及保防訓練。</w:t>
            </w:r>
          </w:p>
          <w:p w:rsidR="002354AB" w:rsidRDefault="00F00CCC">
            <w:pPr>
              <w:ind w:left="1179" w:hanging="766"/>
              <w:jc w:val="both"/>
            </w:pPr>
            <w:r>
              <w:rPr>
                <w:rFonts w:ascii="標楷體" w:eastAsia="標楷體" w:hAnsi="標楷體"/>
              </w:rPr>
              <w:t>（五）視需要選送相關機關訓練班受訓。</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tabs>
                <w:tab w:val="left" w:pos="6300"/>
              </w:tabs>
              <w:ind w:left="264" w:hanging="247"/>
              <w:jc w:val="both"/>
            </w:pPr>
            <w:r>
              <w:rPr>
                <w:rFonts w:ascii="標楷體" w:eastAsia="標楷體" w:hAnsi="標楷體" w:cs="新細明體"/>
                <w:kern w:val="0"/>
              </w:rPr>
              <w:t>點次變更。</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204" w:hanging="259"/>
              <w:jc w:val="both"/>
            </w:pPr>
            <w:r>
              <w:rPr>
                <w:rFonts w:ascii="標楷體" w:eastAsia="標楷體" w:hAnsi="標楷體"/>
                <w:u w:val="single"/>
              </w:rPr>
              <w:t>四十六</w:t>
            </w:r>
            <w:r>
              <w:rPr>
                <w:rFonts w:ascii="標楷體" w:eastAsia="標楷體" w:hAnsi="標楷體"/>
              </w:rPr>
              <w:t>、各機關為增加行車效率，得自行訂定車輛保養獎懲規定</w:t>
            </w:r>
            <w:r>
              <w:rPr>
                <w:rFonts w:ascii="標楷體" w:eastAsia="標楷體" w:hAnsi="標楷體"/>
                <w:u w:val="single"/>
              </w:rPr>
              <w:t>；</w:t>
            </w:r>
            <w:r>
              <w:rPr>
                <w:rFonts w:ascii="標楷體" w:eastAsia="標楷體" w:hAnsi="標楷體"/>
              </w:rPr>
              <w:t>其規定</w:t>
            </w:r>
            <w:r>
              <w:rPr>
                <w:rFonts w:ascii="標楷體" w:eastAsia="標楷體" w:hAnsi="標楷體"/>
                <w:u w:val="single"/>
              </w:rPr>
              <w:t>應包括事項</w:t>
            </w:r>
            <w:r>
              <w:rPr>
                <w:rFonts w:ascii="標楷體" w:eastAsia="標楷體" w:hAnsi="標楷體"/>
              </w:rPr>
              <w:t>如下：</w:t>
            </w:r>
          </w:p>
          <w:p w:rsidR="002354AB" w:rsidRDefault="00F00CCC">
            <w:pPr>
              <w:ind w:left="1179" w:hanging="766"/>
              <w:jc w:val="both"/>
              <w:rPr>
                <w:rFonts w:ascii="標楷體" w:eastAsia="標楷體" w:hAnsi="標楷體"/>
              </w:rPr>
            </w:pPr>
            <w:r>
              <w:rPr>
                <w:rFonts w:ascii="標楷體" w:eastAsia="標楷體" w:hAnsi="標楷體"/>
              </w:rPr>
              <w:t>（一）有下列情形之一者，得酌予獎勵：</w:t>
            </w:r>
          </w:p>
          <w:p w:rsidR="002354AB" w:rsidRDefault="00F00CCC">
            <w:pPr>
              <w:ind w:left="1390" w:hanging="264"/>
              <w:jc w:val="both"/>
              <w:rPr>
                <w:rFonts w:ascii="標楷體" w:eastAsia="標楷體" w:hAnsi="標楷體"/>
              </w:rPr>
            </w:pPr>
            <w:r>
              <w:rPr>
                <w:rFonts w:ascii="標楷體" w:eastAsia="標楷體" w:hAnsi="標楷體"/>
              </w:rPr>
              <w:t>1.</w:t>
            </w:r>
            <w:r>
              <w:rPr>
                <w:rFonts w:ascii="標楷體" w:eastAsia="標楷體" w:hAnsi="標楷體"/>
              </w:rPr>
              <w:t>保養成績優良。</w:t>
            </w:r>
          </w:p>
          <w:p w:rsidR="002354AB" w:rsidRDefault="00F00CCC">
            <w:pPr>
              <w:ind w:left="1390" w:hanging="264"/>
              <w:jc w:val="both"/>
              <w:rPr>
                <w:rFonts w:ascii="標楷體" w:eastAsia="標楷體" w:hAnsi="標楷體"/>
              </w:rPr>
            </w:pPr>
            <w:r>
              <w:rPr>
                <w:rFonts w:ascii="標楷體" w:eastAsia="標楷體" w:hAnsi="標楷體"/>
              </w:rPr>
              <w:t>2.</w:t>
            </w:r>
            <w:r>
              <w:rPr>
                <w:rFonts w:ascii="標楷體" w:eastAsia="標楷體" w:hAnsi="標楷體"/>
              </w:rPr>
              <w:t>全年行車未有故障肇事。</w:t>
            </w:r>
          </w:p>
          <w:p w:rsidR="002354AB" w:rsidRDefault="00F00CCC">
            <w:pPr>
              <w:ind w:left="1390" w:hanging="264"/>
              <w:jc w:val="both"/>
              <w:rPr>
                <w:rFonts w:ascii="標楷體" w:eastAsia="標楷體" w:hAnsi="標楷體"/>
              </w:rPr>
            </w:pPr>
            <w:r>
              <w:rPr>
                <w:rFonts w:ascii="標楷體" w:eastAsia="標楷體" w:hAnsi="標楷體"/>
              </w:rPr>
              <w:t>3.</w:t>
            </w:r>
            <w:r>
              <w:rPr>
                <w:rFonts w:ascii="標楷體" w:eastAsia="標楷體" w:hAnsi="標楷體"/>
              </w:rPr>
              <w:t>一年內未違反交通規則。</w:t>
            </w:r>
          </w:p>
          <w:p w:rsidR="002354AB" w:rsidRDefault="00F00CCC">
            <w:pPr>
              <w:ind w:left="1179" w:hanging="766"/>
              <w:jc w:val="both"/>
              <w:rPr>
                <w:rFonts w:ascii="標楷體" w:eastAsia="標楷體" w:hAnsi="標楷體"/>
              </w:rPr>
            </w:pPr>
            <w:r>
              <w:rPr>
                <w:rFonts w:ascii="標楷體" w:eastAsia="標楷體" w:hAnsi="標楷體"/>
              </w:rPr>
              <w:t>（二）有下列情形之一者，各機關得視</w:t>
            </w:r>
            <w:r>
              <w:rPr>
                <w:rFonts w:ascii="標楷體" w:eastAsia="標楷體" w:hAnsi="標楷體"/>
              </w:rPr>
              <w:lastRenderedPageBreak/>
              <w:t>其情節輕重予以處罰：</w:t>
            </w:r>
          </w:p>
          <w:p w:rsidR="002354AB" w:rsidRDefault="00F00CCC">
            <w:pPr>
              <w:ind w:left="1390" w:hanging="264"/>
              <w:jc w:val="both"/>
              <w:rPr>
                <w:rFonts w:ascii="標楷體" w:eastAsia="標楷體" w:hAnsi="標楷體"/>
              </w:rPr>
            </w:pPr>
            <w:r>
              <w:rPr>
                <w:rFonts w:ascii="標楷體" w:eastAsia="標楷體" w:hAnsi="標楷體"/>
              </w:rPr>
              <w:t>1.</w:t>
            </w:r>
            <w:r>
              <w:rPr>
                <w:rFonts w:ascii="標楷體" w:eastAsia="標楷體" w:hAnsi="標楷體"/>
              </w:rPr>
              <w:t>無正當理由，逾時未到指定地點執勤。</w:t>
            </w:r>
          </w:p>
          <w:p w:rsidR="002354AB" w:rsidRDefault="00F00CCC">
            <w:pPr>
              <w:ind w:left="1390" w:hanging="264"/>
              <w:jc w:val="both"/>
              <w:rPr>
                <w:rFonts w:ascii="標楷體" w:eastAsia="標楷體" w:hAnsi="標楷體"/>
              </w:rPr>
            </w:pPr>
            <w:r>
              <w:rPr>
                <w:rFonts w:ascii="標楷體" w:eastAsia="標楷體" w:hAnsi="標楷體"/>
              </w:rPr>
              <w:t>2.</w:t>
            </w:r>
            <w:r>
              <w:rPr>
                <w:rFonts w:ascii="標楷體" w:eastAsia="標楷體" w:hAnsi="標楷體"/>
              </w:rPr>
              <w:t>保養不妥或駕駛不慎，以致機件受損毀。</w:t>
            </w:r>
          </w:p>
          <w:p w:rsidR="002354AB" w:rsidRDefault="00F00CCC">
            <w:pPr>
              <w:ind w:left="1390" w:hanging="264"/>
              <w:jc w:val="both"/>
              <w:rPr>
                <w:rFonts w:ascii="標楷體" w:eastAsia="標楷體" w:hAnsi="標楷體"/>
              </w:rPr>
            </w:pPr>
            <w:r>
              <w:rPr>
                <w:rFonts w:ascii="標楷體" w:eastAsia="標楷體" w:hAnsi="標楷體"/>
              </w:rPr>
              <w:t>3.</w:t>
            </w:r>
            <w:r>
              <w:rPr>
                <w:rFonts w:ascii="標楷體" w:eastAsia="標楷體" w:hAnsi="標楷體"/>
              </w:rPr>
              <w:t>故障頻繁，影響行車安全及任務。</w:t>
            </w:r>
          </w:p>
          <w:p w:rsidR="002354AB" w:rsidRDefault="00F00CCC">
            <w:pPr>
              <w:ind w:left="1390" w:hanging="264"/>
              <w:jc w:val="both"/>
              <w:rPr>
                <w:rFonts w:ascii="標楷體" w:eastAsia="標楷體" w:hAnsi="標楷體"/>
              </w:rPr>
            </w:pPr>
            <w:r>
              <w:rPr>
                <w:rFonts w:ascii="標楷體" w:eastAsia="標楷體" w:hAnsi="標楷體"/>
              </w:rPr>
              <w:t>4.</w:t>
            </w:r>
            <w:r>
              <w:rPr>
                <w:rFonts w:ascii="標楷體" w:eastAsia="標楷體" w:hAnsi="標楷體"/>
              </w:rPr>
              <w:t>違反交通規則。</w:t>
            </w:r>
          </w:p>
          <w:p w:rsidR="002354AB" w:rsidRDefault="00F00CCC">
            <w:pPr>
              <w:ind w:left="1390" w:hanging="264"/>
              <w:jc w:val="both"/>
              <w:rPr>
                <w:rFonts w:ascii="標楷體" w:eastAsia="標楷體" w:hAnsi="標楷體"/>
              </w:rPr>
            </w:pPr>
            <w:r>
              <w:rPr>
                <w:rFonts w:ascii="標楷體" w:eastAsia="標楷體" w:hAnsi="標楷體"/>
              </w:rPr>
              <w:t>5.</w:t>
            </w:r>
            <w:r>
              <w:rPr>
                <w:rFonts w:ascii="標楷體" w:eastAsia="標楷體" w:hAnsi="標楷體"/>
              </w:rPr>
              <w:t>私用公務車。</w:t>
            </w:r>
          </w:p>
          <w:p w:rsidR="002354AB" w:rsidRDefault="00F00CCC">
            <w:pPr>
              <w:ind w:left="1390" w:hanging="264"/>
              <w:jc w:val="both"/>
              <w:rPr>
                <w:rFonts w:ascii="標楷體" w:eastAsia="標楷體" w:hAnsi="標楷體"/>
              </w:rPr>
            </w:pPr>
            <w:r>
              <w:rPr>
                <w:rFonts w:ascii="標楷體" w:eastAsia="標楷體" w:hAnsi="標楷體"/>
              </w:rPr>
              <w:t>6.</w:t>
            </w:r>
            <w:r>
              <w:rPr>
                <w:rFonts w:ascii="標楷體" w:eastAsia="標楷體" w:hAnsi="標楷體"/>
              </w:rPr>
              <w:t>工作時間酗酒或賭博。</w:t>
            </w:r>
          </w:p>
          <w:p w:rsidR="002354AB" w:rsidRDefault="00F00CCC">
            <w:pPr>
              <w:ind w:left="1390" w:hanging="264"/>
              <w:jc w:val="both"/>
            </w:pPr>
            <w:r>
              <w:rPr>
                <w:rFonts w:ascii="標楷體" w:eastAsia="標楷體" w:hAnsi="標楷體"/>
              </w:rPr>
              <w:t>7.</w:t>
            </w:r>
            <w:r>
              <w:rPr>
                <w:rFonts w:ascii="標楷體" w:eastAsia="標楷體" w:hAnsi="標楷體"/>
              </w:rPr>
              <w:t>不聽指揮。</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204" w:hanging="259"/>
              <w:jc w:val="both"/>
              <w:rPr>
                <w:rFonts w:ascii="標楷體" w:eastAsia="標楷體" w:hAnsi="標楷體"/>
              </w:rPr>
            </w:pPr>
            <w:r>
              <w:rPr>
                <w:rFonts w:ascii="標楷體" w:eastAsia="標楷體" w:hAnsi="標楷體"/>
              </w:rPr>
              <w:lastRenderedPageBreak/>
              <w:t>四十七、各機關為增加行車效率，得自行訂定車輛保養獎懲規定，其規定如下：</w:t>
            </w:r>
          </w:p>
          <w:p w:rsidR="002354AB" w:rsidRDefault="00F00CCC">
            <w:pPr>
              <w:ind w:left="1179" w:hanging="766"/>
              <w:jc w:val="both"/>
              <w:rPr>
                <w:rFonts w:ascii="標楷體" w:eastAsia="標楷體" w:hAnsi="標楷體"/>
              </w:rPr>
            </w:pPr>
            <w:r>
              <w:rPr>
                <w:rFonts w:ascii="標楷體" w:eastAsia="標楷體" w:hAnsi="標楷體"/>
              </w:rPr>
              <w:t>（一）有下列情形之一者，得酌予獎勵：</w:t>
            </w:r>
          </w:p>
          <w:p w:rsidR="002354AB" w:rsidRDefault="00F00CCC">
            <w:pPr>
              <w:ind w:left="1390" w:hanging="264"/>
              <w:jc w:val="both"/>
              <w:rPr>
                <w:rFonts w:ascii="標楷體" w:eastAsia="標楷體" w:hAnsi="標楷體"/>
              </w:rPr>
            </w:pPr>
            <w:r>
              <w:rPr>
                <w:rFonts w:ascii="標楷體" w:eastAsia="標楷體" w:hAnsi="標楷體"/>
              </w:rPr>
              <w:t>1.</w:t>
            </w:r>
            <w:r>
              <w:rPr>
                <w:rFonts w:ascii="標楷體" w:eastAsia="標楷體" w:hAnsi="標楷體"/>
              </w:rPr>
              <w:t>保養成績優良。</w:t>
            </w:r>
          </w:p>
          <w:p w:rsidR="002354AB" w:rsidRDefault="00F00CCC">
            <w:pPr>
              <w:ind w:left="1390" w:hanging="264"/>
              <w:jc w:val="both"/>
              <w:rPr>
                <w:rFonts w:ascii="標楷體" w:eastAsia="標楷體" w:hAnsi="標楷體"/>
              </w:rPr>
            </w:pPr>
            <w:r>
              <w:rPr>
                <w:rFonts w:ascii="標楷體" w:eastAsia="標楷體" w:hAnsi="標楷體"/>
              </w:rPr>
              <w:t>2.</w:t>
            </w:r>
            <w:r>
              <w:rPr>
                <w:rFonts w:ascii="標楷體" w:eastAsia="標楷體" w:hAnsi="標楷體"/>
              </w:rPr>
              <w:t>全年行車未有故障肇事。</w:t>
            </w:r>
          </w:p>
          <w:p w:rsidR="002354AB" w:rsidRDefault="00F00CCC">
            <w:pPr>
              <w:ind w:left="1390" w:hanging="264"/>
              <w:jc w:val="both"/>
              <w:rPr>
                <w:rFonts w:ascii="標楷體" w:eastAsia="標楷體" w:hAnsi="標楷體"/>
              </w:rPr>
            </w:pPr>
            <w:r>
              <w:rPr>
                <w:rFonts w:ascii="標楷體" w:eastAsia="標楷體" w:hAnsi="標楷體"/>
              </w:rPr>
              <w:t>3.</w:t>
            </w:r>
            <w:r>
              <w:rPr>
                <w:rFonts w:ascii="標楷體" w:eastAsia="標楷體" w:hAnsi="標楷體"/>
              </w:rPr>
              <w:t>一年內未違反交通規則。</w:t>
            </w:r>
          </w:p>
          <w:p w:rsidR="002354AB" w:rsidRDefault="00F00CCC">
            <w:pPr>
              <w:ind w:left="1179" w:hanging="766"/>
              <w:jc w:val="both"/>
              <w:rPr>
                <w:rFonts w:ascii="標楷體" w:eastAsia="標楷體" w:hAnsi="標楷體"/>
              </w:rPr>
            </w:pPr>
            <w:r>
              <w:rPr>
                <w:rFonts w:ascii="標楷體" w:eastAsia="標楷體" w:hAnsi="標楷體"/>
              </w:rPr>
              <w:t>（二）有下列情形之一者，各機關得視</w:t>
            </w:r>
            <w:r>
              <w:rPr>
                <w:rFonts w:ascii="標楷體" w:eastAsia="標楷體" w:hAnsi="標楷體"/>
              </w:rPr>
              <w:lastRenderedPageBreak/>
              <w:t>其情節輕重予以處罰：</w:t>
            </w:r>
          </w:p>
          <w:p w:rsidR="002354AB" w:rsidRDefault="00F00CCC">
            <w:pPr>
              <w:ind w:left="1390" w:hanging="264"/>
              <w:jc w:val="both"/>
              <w:rPr>
                <w:rFonts w:ascii="標楷體" w:eastAsia="標楷體" w:hAnsi="標楷體"/>
              </w:rPr>
            </w:pPr>
            <w:r>
              <w:rPr>
                <w:rFonts w:ascii="標楷體" w:eastAsia="標楷體" w:hAnsi="標楷體"/>
              </w:rPr>
              <w:t>1.</w:t>
            </w:r>
            <w:r>
              <w:rPr>
                <w:rFonts w:ascii="標楷體" w:eastAsia="標楷體" w:hAnsi="標楷體"/>
              </w:rPr>
              <w:t>無正當理由，逾時未到指定地點執勤。</w:t>
            </w:r>
          </w:p>
          <w:p w:rsidR="002354AB" w:rsidRDefault="00F00CCC">
            <w:pPr>
              <w:ind w:left="1390" w:hanging="264"/>
              <w:jc w:val="both"/>
              <w:rPr>
                <w:rFonts w:ascii="標楷體" w:eastAsia="標楷體" w:hAnsi="標楷體"/>
              </w:rPr>
            </w:pPr>
            <w:r>
              <w:rPr>
                <w:rFonts w:ascii="標楷體" w:eastAsia="標楷體" w:hAnsi="標楷體"/>
              </w:rPr>
              <w:t>2.</w:t>
            </w:r>
            <w:r>
              <w:rPr>
                <w:rFonts w:ascii="標楷體" w:eastAsia="標楷體" w:hAnsi="標楷體"/>
              </w:rPr>
              <w:t>保養不妥或駕駛不慎，以致機件受損毀。</w:t>
            </w:r>
          </w:p>
          <w:p w:rsidR="002354AB" w:rsidRDefault="00F00CCC">
            <w:pPr>
              <w:ind w:left="1390" w:hanging="264"/>
              <w:jc w:val="both"/>
              <w:rPr>
                <w:rFonts w:ascii="標楷體" w:eastAsia="標楷體" w:hAnsi="標楷體"/>
              </w:rPr>
            </w:pPr>
            <w:r>
              <w:rPr>
                <w:rFonts w:ascii="標楷體" w:eastAsia="標楷體" w:hAnsi="標楷體"/>
              </w:rPr>
              <w:t>3.</w:t>
            </w:r>
            <w:r>
              <w:rPr>
                <w:rFonts w:ascii="標楷體" w:eastAsia="標楷體" w:hAnsi="標楷體"/>
              </w:rPr>
              <w:t>故障頻繁，影響行車安全及任務。</w:t>
            </w:r>
          </w:p>
          <w:p w:rsidR="002354AB" w:rsidRDefault="00F00CCC">
            <w:pPr>
              <w:ind w:left="1390" w:hanging="264"/>
              <w:jc w:val="both"/>
              <w:rPr>
                <w:rFonts w:ascii="標楷體" w:eastAsia="標楷體" w:hAnsi="標楷體"/>
              </w:rPr>
            </w:pPr>
            <w:r>
              <w:rPr>
                <w:rFonts w:ascii="標楷體" w:eastAsia="標楷體" w:hAnsi="標楷體"/>
              </w:rPr>
              <w:t>4.</w:t>
            </w:r>
            <w:r>
              <w:rPr>
                <w:rFonts w:ascii="標楷體" w:eastAsia="標楷體" w:hAnsi="標楷體"/>
              </w:rPr>
              <w:t>違反交通規則。</w:t>
            </w:r>
          </w:p>
          <w:p w:rsidR="002354AB" w:rsidRDefault="00F00CCC">
            <w:pPr>
              <w:ind w:left="1390" w:hanging="264"/>
              <w:jc w:val="both"/>
              <w:rPr>
                <w:rFonts w:ascii="標楷體" w:eastAsia="標楷體" w:hAnsi="標楷體"/>
              </w:rPr>
            </w:pPr>
            <w:r>
              <w:rPr>
                <w:rFonts w:ascii="標楷體" w:eastAsia="標楷體" w:hAnsi="標楷體"/>
              </w:rPr>
              <w:t>5.</w:t>
            </w:r>
            <w:r>
              <w:rPr>
                <w:rFonts w:ascii="標楷體" w:eastAsia="標楷體" w:hAnsi="標楷體"/>
              </w:rPr>
              <w:t>私用公務車。</w:t>
            </w:r>
          </w:p>
          <w:p w:rsidR="002354AB" w:rsidRDefault="00F00CCC">
            <w:pPr>
              <w:ind w:left="1390" w:hanging="264"/>
              <w:jc w:val="both"/>
              <w:rPr>
                <w:rFonts w:ascii="標楷體" w:eastAsia="標楷體" w:hAnsi="標楷體"/>
              </w:rPr>
            </w:pPr>
            <w:r>
              <w:rPr>
                <w:rFonts w:ascii="標楷體" w:eastAsia="標楷體" w:hAnsi="標楷體"/>
              </w:rPr>
              <w:t>6.</w:t>
            </w:r>
            <w:r>
              <w:rPr>
                <w:rFonts w:ascii="標楷體" w:eastAsia="標楷體" w:hAnsi="標楷體"/>
              </w:rPr>
              <w:t>工作時間酗酒或賭博。</w:t>
            </w:r>
          </w:p>
          <w:p w:rsidR="002354AB" w:rsidRDefault="00F00CCC">
            <w:pPr>
              <w:ind w:left="1390" w:hanging="264"/>
              <w:jc w:val="both"/>
            </w:pPr>
            <w:r>
              <w:rPr>
                <w:rFonts w:ascii="標楷體" w:eastAsia="標楷體" w:hAnsi="標楷體"/>
              </w:rPr>
              <w:t>7.</w:t>
            </w:r>
            <w:r>
              <w:rPr>
                <w:rFonts w:ascii="標楷體" w:eastAsia="標楷體" w:hAnsi="標楷體"/>
              </w:rPr>
              <w:t>不聽指揮。</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tabs>
                <w:tab w:val="left" w:pos="6300"/>
              </w:tabs>
              <w:ind w:left="29" w:hanging="12"/>
              <w:jc w:val="both"/>
            </w:pPr>
            <w:r>
              <w:rPr>
                <w:rFonts w:ascii="標楷體" w:eastAsia="標楷體" w:hAnsi="標楷體" w:cs="新細明體"/>
                <w:kern w:val="0"/>
              </w:rPr>
              <w:lastRenderedPageBreak/>
              <w:t>點次變更，並酌作文字修正。</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204" w:hanging="259"/>
              <w:jc w:val="both"/>
            </w:pPr>
            <w:r>
              <w:rPr>
                <w:rFonts w:ascii="標楷體" w:eastAsia="標楷體" w:hAnsi="標楷體"/>
                <w:u w:val="single"/>
              </w:rPr>
              <w:lastRenderedPageBreak/>
              <w:t>四十七</w:t>
            </w:r>
            <w:r>
              <w:rPr>
                <w:rFonts w:ascii="標楷體" w:eastAsia="標楷體" w:hAnsi="標楷體"/>
              </w:rPr>
              <w:t>、駕駛人離職時，應將經管之車輛、鑰匙、行車執照及所管資料、工具、公物，逐項完整點交歸還，否則不予發給離職證明。</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204" w:hanging="259"/>
              <w:jc w:val="both"/>
            </w:pPr>
            <w:r>
              <w:rPr>
                <w:rFonts w:ascii="標楷體" w:eastAsia="標楷體" w:hAnsi="標楷體"/>
              </w:rPr>
              <w:t>四十八、駕駛人離職時，應將經管之車輛、鑰匙、行車執照及所管資料、工具、公物，逐項完整點交歸還，否則不予發給離職證明。</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tabs>
                <w:tab w:val="left" w:pos="6300"/>
              </w:tabs>
              <w:ind w:left="264" w:hanging="247"/>
              <w:jc w:val="both"/>
            </w:pPr>
            <w:r>
              <w:rPr>
                <w:rFonts w:ascii="標楷體" w:eastAsia="標楷體" w:hAnsi="標楷體" w:cs="新細明體"/>
                <w:kern w:val="0"/>
              </w:rPr>
              <w:t>點次變更。</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204" w:hanging="259"/>
              <w:jc w:val="both"/>
            </w:pPr>
            <w:r>
              <w:rPr>
                <w:rFonts w:ascii="標楷體" w:eastAsia="標楷體" w:hAnsi="標楷體"/>
                <w:u w:val="single"/>
              </w:rPr>
              <w:t>四十八</w:t>
            </w:r>
            <w:r>
              <w:rPr>
                <w:rFonts w:ascii="標楷體" w:eastAsia="標楷體" w:hAnsi="標楷體"/>
              </w:rPr>
              <w:t>、駕駛人之管理，除依本手冊規定外，並依工友管理規定辦理。</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204" w:hanging="259"/>
              <w:jc w:val="both"/>
            </w:pPr>
            <w:r>
              <w:rPr>
                <w:rFonts w:ascii="標楷體" w:eastAsia="標楷體" w:hAnsi="標楷體"/>
              </w:rPr>
              <w:t>四十九、駕駛人之管理，除依本手冊規定外，並依工友管理規定辦理。</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tabs>
                <w:tab w:val="left" w:pos="6300"/>
              </w:tabs>
              <w:ind w:left="264" w:hanging="247"/>
              <w:jc w:val="both"/>
            </w:pPr>
            <w:r>
              <w:rPr>
                <w:rFonts w:ascii="標楷體" w:eastAsia="標楷體" w:hAnsi="標楷體" w:cs="新細明體"/>
                <w:kern w:val="0"/>
              </w:rPr>
              <w:t>點次變更。</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204" w:hanging="259"/>
              <w:jc w:val="both"/>
              <w:rPr>
                <w:rFonts w:ascii="標楷體" w:eastAsia="標楷體" w:hAnsi="標楷體"/>
              </w:rPr>
            </w:pPr>
            <w:r>
              <w:rPr>
                <w:rFonts w:ascii="標楷體" w:eastAsia="標楷體" w:hAnsi="標楷體"/>
              </w:rPr>
              <w:t>第九章</w:t>
            </w:r>
            <w:r>
              <w:rPr>
                <w:rFonts w:ascii="標楷體" w:eastAsia="標楷體" w:hAnsi="標楷體"/>
              </w:rPr>
              <w:t xml:space="preserve">  </w:t>
            </w:r>
            <w:r>
              <w:rPr>
                <w:rFonts w:ascii="標楷體" w:eastAsia="標楷體" w:hAnsi="標楷體"/>
              </w:rPr>
              <w:t>工作檢核</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204" w:hanging="259"/>
              <w:jc w:val="both"/>
              <w:rPr>
                <w:rFonts w:ascii="標楷體" w:eastAsia="標楷體" w:hAnsi="標楷體"/>
              </w:rPr>
            </w:pPr>
            <w:r>
              <w:rPr>
                <w:rFonts w:ascii="標楷體" w:eastAsia="標楷體" w:hAnsi="標楷體"/>
              </w:rPr>
              <w:t>第九章</w:t>
            </w:r>
            <w:r>
              <w:rPr>
                <w:rFonts w:ascii="標楷體" w:eastAsia="標楷體" w:hAnsi="標楷體"/>
              </w:rPr>
              <w:t xml:space="preserve">  </w:t>
            </w:r>
            <w:r>
              <w:rPr>
                <w:rFonts w:ascii="標楷體" w:eastAsia="標楷體" w:hAnsi="標楷體"/>
              </w:rPr>
              <w:t>工作檢核</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tabs>
                <w:tab w:val="left" w:pos="6300"/>
              </w:tabs>
              <w:ind w:left="264" w:hanging="247"/>
              <w:jc w:val="both"/>
              <w:rPr>
                <w:rFonts w:ascii="標楷體" w:eastAsia="標楷體" w:hAnsi="標楷體"/>
              </w:rPr>
            </w:pPr>
            <w:r>
              <w:rPr>
                <w:rFonts w:ascii="標楷體" w:eastAsia="標楷體" w:hAnsi="標楷體"/>
              </w:rPr>
              <w:t>章名未修正。</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204" w:hanging="259"/>
              <w:jc w:val="both"/>
            </w:pPr>
            <w:r>
              <w:rPr>
                <w:rFonts w:ascii="標楷體" w:eastAsia="標楷體" w:hAnsi="標楷體"/>
                <w:u w:val="single"/>
              </w:rPr>
              <w:t>四十九</w:t>
            </w:r>
            <w:r>
              <w:rPr>
                <w:rFonts w:ascii="標楷體" w:eastAsia="標楷體" w:hAnsi="標楷體"/>
              </w:rPr>
              <w:t>、為加強車輛管理，提高工作效率，各機關應依行政系統分級實施工作檢核，檢核方式、項目由各機關自行規定或併入財產管理辦理。</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204" w:hanging="259"/>
              <w:jc w:val="both"/>
              <w:rPr>
                <w:rFonts w:ascii="標楷體" w:eastAsia="標楷體" w:hAnsi="標楷體"/>
              </w:rPr>
            </w:pPr>
            <w:r>
              <w:rPr>
                <w:rFonts w:ascii="標楷體" w:eastAsia="標楷體" w:hAnsi="標楷體"/>
              </w:rPr>
              <w:t>五十、為加強車輛管理，提高工作效率，各機關應依行政系統分級實施工作檢核，檢核方式、項目由各機關自行規定或併入財產管理辦理。</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tabs>
                <w:tab w:val="left" w:pos="6300"/>
              </w:tabs>
              <w:ind w:left="264" w:hanging="247"/>
              <w:jc w:val="both"/>
            </w:pPr>
            <w:r>
              <w:rPr>
                <w:rFonts w:ascii="標楷體" w:eastAsia="標楷體" w:hAnsi="標楷體" w:cs="新細明體"/>
                <w:kern w:val="0"/>
              </w:rPr>
              <w:t>點次變更。</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204" w:hanging="259"/>
              <w:jc w:val="both"/>
            </w:pPr>
            <w:r>
              <w:rPr>
                <w:rFonts w:ascii="標楷體" w:eastAsia="標楷體" w:hAnsi="標楷體"/>
                <w:u w:val="single"/>
              </w:rPr>
              <w:t>五十</w:t>
            </w:r>
            <w:r>
              <w:rPr>
                <w:rFonts w:ascii="標楷體" w:eastAsia="標楷體" w:hAnsi="標楷體"/>
              </w:rPr>
              <w:t>、各機關實施工作檢核，得組成檢核小組辦理，由事務管理單位主管為召集人，邀集相關單位派員參加，如有車輛專責管理單位，其召集人為該單位主管。</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204" w:hanging="259"/>
              <w:jc w:val="both"/>
              <w:rPr>
                <w:rFonts w:ascii="標楷體" w:eastAsia="標楷體" w:hAnsi="標楷體"/>
              </w:rPr>
            </w:pPr>
            <w:r>
              <w:rPr>
                <w:rFonts w:ascii="標楷體" w:eastAsia="標楷體" w:hAnsi="標楷體"/>
              </w:rPr>
              <w:t>五十一、各機關實施工作檢核，得組成檢核小組辦理，由事務管理單位主管為召集人，邀集相關單位派員參加，如有車輛專責管理單位，其召集人為該單位主管。</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tabs>
                <w:tab w:val="left" w:pos="6300"/>
              </w:tabs>
              <w:ind w:left="264" w:hanging="247"/>
              <w:jc w:val="both"/>
            </w:pPr>
            <w:r>
              <w:rPr>
                <w:rFonts w:ascii="標楷體" w:eastAsia="標楷體" w:hAnsi="標楷體" w:cs="新細明體"/>
                <w:kern w:val="0"/>
              </w:rPr>
              <w:t>點次變更。</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204" w:hanging="259"/>
              <w:jc w:val="both"/>
            </w:pPr>
            <w:r>
              <w:rPr>
                <w:rFonts w:ascii="標楷體" w:eastAsia="標楷體" w:hAnsi="標楷體"/>
                <w:u w:val="single"/>
              </w:rPr>
              <w:t>五十一</w:t>
            </w:r>
            <w:r>
              <w:rPr>
                <w:rFonts w:ascii="標楷體" w:eastAsia="標楷體" w:hAnsi="標楷體"/>
              </w:rPr>
              <w:t>、每年度工作檢核結果，應報告機關首長。上級機關必要時，得對所屬機關辦理工作檢核。</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204" w:hanging="259"/>
              <w:jc w:val="both"/>
              <w:rPr>
                <w:rFonts w:ascii="標楷體" w:eastAsia="標楷體" w:hAnsi="標楷體"/>
              </w:rPr>
            </w:pPr>
            <w:r>
              <w:rPr>
                <w:rFonts w:ascii="標楷體" w:eastAsia="標楷體" w:hAnsi="標楷體"/>
              </w:rPr>
              <w:t>五十二、每年度工作檢核結果，應報告機關首長。上級機關必要時，得對所屬機關辦理工作檢核。</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tabs>
                <w:tab w:val="left" w:pos="6300"/>
              </w:tabs>
              <w:ind w:left="264" w:hanging="247"/>
              <w:jc w:val="both"/>
            </w:pPr>
            <w:r>
              <w:rPr>
                <w:rFonts w:ascii="標楷體" w:eastAsia="標楷體" w:hAnsi="標楷體" w:cs="新細明體"/>
                <w:kern w:val="0"/>
              </w:rPr>
              <w:t>點次變更。</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204" w:hanging="259"/>
              <w:jc w:val="both"/>
            </w:pPr>
            <w:r>
              <w:rPr>
                <w:rFonts w:ascii="標楷體" w:eastAsia="標楷體" w:hAnsi="標楷體"/>
                <w:u w:val="single"/>
              </w:rPr>
              <w:t>五十二</w:t>
            </w:r>
            <w:r>
              <w:rPr>
                <w:rFonts w:ascii="標楷體" w:eastAsia="標楷體" w:hAnsi="標楷體"/>
              </w:rPr>
              <w:t>、各機關得依工作檢核結果，辦理獎懲作業。</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204" w:hanging="259"/>
              <w:jc w:val="both"/>
              <w:rPr>
                <w:rFonts w:ascii="標楷體" w:eastAsia="標楷體" w:hAnsi="標楷體"/>
              </w:rPr>
            </w:pPr>
            <w:r>
              <w:rPr>
                <w:rFonts w:ascii="標楷體" w:eastAsia="標楷體" w:hAnsi="標楷體"/>
              </w:rPr>
              <w:t>五十三、各機關得依工作檢核結果，辦理獎懲作業。</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tabs>
                <w:tab w:val="left" w:pos="6300"/>
              </w:tabs>
              <w:ind w:left="264" w:hanging="247"/>
              <w:jc w:val="both"/>
            </w:pPr>
            <w:r>
              <w:rPr>
                <w:rFonts w:ascii="標楷體" w:eastAsia="標楷體" w:hAnsi="標楷體" w:cs="新細明體"/>
                <w:kern w:val="0"/>
              </w:rPr>
              <w:t>點次變更。</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204" w:hanging="259"/>
              <w:jc w:val="both"/>
              <w:rPr>
                <w:rFonts w:ascii="標楷體" w:eastAsia="標楷體" w:hAnsi="標楷體"/>
              </w:rPr>
            </w:pPr>
            <w:r>
              <w:rPr>
                <w:rFonts w:ascii="標楷體" w:eastAsia="標楷體" w:hAnsi="標楷體"/>
              </w:rPr>
              <w:lastRenderedPageBreak/>
              <w:t>第十章</w:t>
            </w:r>
            <w:r>
              <w:rPr>
                <w:rFonts w:ascii="標楷體" w:eastAsia="標楷體" w:hAnsi="標楷體"/>
              </w:rPr>
              <w:t xml:space="preserve">  </w:t>
            </w:r>
            <w:r>
              <w:rPr>
                <w:rFonts w:ascii="標楷體" w:eastAsia="標楷體" w:hAnsi="標楷體"/>
              </w:rPr>
              <w:t>附則</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204" w:hanging="259"/>
              <w:jc w:val="both"/>
              <w:rPr>
                <w:rFonts w:ascii="標楷體" w:eastAsia="標楷體" w:hAnsi="標楷體"/>
              </w:rPr>
            </w:pPr>
            <w:r>
              <w:rPr>
                <w:rFonts w:ascii="標楷體" w:eastAsia="標楷體" w:hAnsi="標楷體"/>
              </w:rPr>
              <w:t>第十章</w:t>
            </w:r>
            <w:r>
              <w:rPr>
                <w:rFonts w:ascii="標楷體" w:eastAsia="標楷體" w:hAnsi="標楷體"/>
              </w:rPr>
              <w:t xml:space="preserve">  </w:t>
            </w:r>
            <w:r>
              <w:rPr>
                <w:rFonts w:ascii="標楷體" w:eastAsia="標楷體" w:hAnsi="標楷體"/>
              </w:rPr>
              <w:t>附則</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tabs>
                <w:tab w:val="left" w:pos="6300"/>
              </w:tabs>
              <w:ind w:left="264" w:hanging="247"/>
              <w:jc w:val="both"/>
              <w:rPr>
                <w:rFonts w:ascii="標楷體" w:eastAsia="標楷體" w:hAnsi="標楷體"/>
              </w:rPr>
            </w:pPr>
            <w:r>
              <w:rPr>
                <w:rFonts w:ascii="標楷體" w:eastAsia="標楷體" w:hAnsi="標楷體"/>
              </w:rPr>
              <w:t>章名未修正。</w:t>
            </w:r>
          </w:p>
        </w:tc>
      </w:tr>
      <w:tr w:rsidR="002354A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204" w:hanging="259"/>
              <w:jc w:val="both"/>
            </w:pPr>
            <w:r>
              <w:rPr>
                <w:rFonts w:ascii="標楷體" w:eastAsia="標楷體" w:hAnsi="標楷體"/>
                <w:u w:val="single"/>
              </w:rPr>
              <w:t>五十三</w:t>
            </w:r>
            <w:r>
              <w:rPr>
                <w:rFonts w:ascii="標楷體" w:eastAsia="標楷體" w:hAnsi="標楷體"/>
              </w:rPr>
              <w:t>、地方政府之車輛管理，得參照本手冊辦理。</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ind w:left="204" w:hanging="259"/>
              <w:jc w:val="both"/>
            </w:pPr>
            <w:r>
              <w:rPr>
                <w:rFonts w:ascii="標楷體" w:eastAsia="標楷體" w:hAnsi="標楷體"/>
              </w:rPr>
              <w:t>五十四、地方政府之車輛管理，得參照本手冊辦理。</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54AB" w:rsidRDefault="00F00CCC">
            <w:pPr>
              <w:tabs>
                <w:tab w:val="left" w:pos="6300"/>
              </w:tabs>
              <w:ind w:left="264" w:hanging="247"/>
              <w:jc w:val="both"/>
            </w:pPr>
            <w:r>
              <w:rPr>
                <w:rFonts w:ascii="標楷體" w:eastAsia="標楷體" w:hAnsi="標楷體" w:cs="新細明體"/>
                <w:kern w:val="0"/>
              </w:rPr>
              <w:t>點次變更。</w:t>
            </w:r>
          </w:p>
        </w:tc>
      </w:tr>
    </w:tbl>
    <w:p w:rsidR="002354AB" w:rsidRDefault="002354AB">
      <w:pPr>
        <w:rPr>
          <w:rFonts w:ascii="標楷體" w:eastAsia="標楷體" w:hAnsi="標楷體"/>
          <w:b/>
          <w:sz w:val="22"/>
        </w:rPr>
      </w:pPr>
    </w:p>
    <w:p w:rsidR="002354AB" w:rsidRDefault="002354AB">
      <w:pPr>
        <w:rPr>
          <w:rFonts w:ascii="標楷體" w:eastAsia="標楷體" w:hAnsi="標楷體"/>
        </w:rPr>
      </w:pPr>
    </w:p>
    <w:p w:rsidR="002354AB" w:rsidRDefault="002354AB">
      <w:pPr>
        <w:rPr>
          <w:rFonts w:ascii="標楷體" w:eastAsia="標楷體" w:hAnsi="標楷體"/>
        </w:rPr>
      </w:pPr>
    </w:p>
    <w:sectPr w:rsidR="002354AB">
      <w:pgSz w:w="11906" w:h="16838"/>
      <w:pgMar w:top="1134" w:right="1134" w:bottom="1134" w:left="1134" w:header="720" w:footer="720" w:gutter="0"/>
      <w:cols w:space="720"/>
      <w:docGrid w:type="lines" w:linePitch="3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CCC" w:rsidRDefault="00F00CCC">
      <w:r>
        <w:separator/>
      </w:r>
    </w:p>
  </w:endnote>
  <w:endnote w:type="continuationSeparator" w:id="0">
    <w:p w:rsidR="00F00CCC" w:rsidRDefault="00F0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CCC" w:rsidRDefault="00F00CCC">
      <w:r>
        <w:rPr>
          <w:color w:val="000000"/>
        </w:rPr>
        <w:separator/>
      </w:r>
    </w:p>
  </w:footnote>
  <w:footnote w:type="continuationSeparator" w:id="0">
    <w:p w:rsidR="00F00CCC" w:rsidRDefault="00F00C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540A"/>
    <w:multiLevelType w:val="multilevel"/>
    <w:tmpl w:val="B24ECB8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354AB"/>
    <w:rsid w:val="002354AB"/>
    <w:rsid w:val="00DF740A"/>
    <w:rsid w:val="00F00C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5F9446-78C9-4ED9-B851-ED269AC32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paragraph" w:customStyle="1" w:styleId="font10">
    <w:name w:val="font10"/>
    <w:basedOn w:val="a"/>
    <w:pPr>
      <w:widowControl/>
      <w:spacing w:before="100" w:after="100"/>
    </w:pPr>
    <w:rPr>
      <w:rFonts w:ascii="標楷體" w:eastAsia="標楷體" w:hAnsi="標楷體"/>
      <w:kern w:val="0"/>
      <w:szCs w:val="24"/>
    </w:rPr>
  </w:style>
  <w:style w:type="paragraph" w:customStyle="1" w:styleId="xl46">
    <w:name w:val="xl46"/>
    <w:basedOn w:val="a"/>
    <w:pPr>
      <w:widowControl/>
      <w:spacing w:before="100" w:after="100"/>
      <w:jc w:val="center"/>
      <w:textAlignment w:val="center"/>
    </w:pPr>
    <w:rPr>
      <w:rFonts w:ascii="標楷體" w:eastAsia="標楷體" w:hAnsi="標楷體"/>
      <w:kern w:val="0"/>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rPr>
      <w:rFonts w:ascii="細明體" w:eastAsia="細明體" w:hAnsi="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3870</Words>
  <Characters>22065</Characters>
  <Application>Microsoft Office Word</Application>
  <DocSecurity>0</DocSecurity>
  <Lines>183</Lines>
  <Paragraphs>51</Paragraphs>
  <ScaleCrop>false</ScaleCrop>
  <Company/>
  <LinksUpToDate>false</LinksUpToDate>
  <CharactersWithSpaces>25884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citycat</cp:lastModifiedBy>
  <cp:revision>2</cp:revision>
  <dcterms:created xsi:type="dcterms:W3CDTF">2017-03-06T06:39:00Z</dcterms:created>
  <dcterms:modified xsi:type="dcterms:W3CDTF">2017-03-06T06:39:00Z</dcterms:modified>
</cp:coreProperties>
</file>